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DF4AD" w14:textId="39D897AA" w:rsidR="006B17F2" w:rsidRDefault="53485774" w:rsidP="41625125">
      <w:pPr>
        <w:rPr>
          <w:b/>
          <w:bCs/>
          <w:sz w:val="32"/>
          <w:szCs w:val="32"/>
        </w:rPr>
      </w:pPr>
      <w:r w:rsidRPr="41625125">
        <w:rPr>
          <w:b/>
          <w:bCs/>
          <w:sz w:val="32"/>
          <w:szCs w:val="32"/>
        </w:rPr>
        <w:t xml:space="preserve">TA TRAINING FUND </w:t>
      </w:r>
      <w:r w:rsidR="012E4BE4" w:rsidRPr="41625125">
        <w:rPr>
          <w:b/>
          <w:bCs/>
          <w:sz w:val="32"/>
          <w:szCs w:val="32"/>
        </w:rPr>
        <w:t xml:space="preserve">APPLICATION 2024-26 </w:t>
      </w:r>
      <w:r w:rsidRPr="41625125">
        <w:rPr>
          <w:b/>
          <w:bCs/>
          <w:sz w:val="32"/>
          <w:szCs w:val="32"/>
        </w:rPr>
        <w:t>FORM</w:t>
      </w:r>
    </w:p>
    <w:tbl>
      <w:tblPr>
        <w:tblStyle w:val="TableGrid"/>
        <w:tblW w:w="0" w:type="auto"/>
        <w:tblLayout w:type="fixed"/>
        <w:tblLook w:val="06A0" w:firstRow="1" w:lastRow="0" w:firstColumn="1" w:lastColumn="0" w:noHBand="1" w:noVBand="1"/>
      </w:tblPr>
      <w:tblGrid>
        <w:gridCol w:w="10800"/>
      </w:tblGrid>
      <w:tr w:rsidR="41625125" w14:paraId="341C6B2B" w14:textId="77777777" w:rsidTr="41625125">
        <w:trPr>
          <w:trHeight w:val="300"/>
        </w:trPr>
        <w:tc>
          <w:tcPr>
            <w:tcW w:w="10800" w:type="dxa"/>
            <w:tcBorders>
              <w:top w:val="none" w:sz="4" w:space="0" w:color="000000" w:themeColor="text1"/>
              <w:left w:val="none" w:sz="4" w:space="0" w:color="000000" w:themeColor="text1"/>
              <w:bottom w:val="none" w:sz="4" w:space="0" w:color="000000" w:themeColor="text1"/>
              <w:right w:val="none" w:sz="4" w:space="0" w:color="000000" w:themeColor="text1"/>
            </w:tcBorders>
            <w:shd w:val="clear" w:color="auto" w:fill="D0CECE" w:themeFill="background2" w:themeFillShade="E6"/>
          </w:tcPr>
          <w:p w14:paraId="7BA6D634" w14:textId="57438BBF" w:rsidR="19B0C4C3" w:rsidRDefault="19B0C4C3" w:rsidP="41625125">
            <w:pPr>
              <w:pStyle w:val="Heading1"/>
              <w:spacing w:before="0" w:line="259" w:lineRule="auto"/>
              <w:rPr>
                <w:rFonts w:asciiTheme="minorHAnsi" w:eastAsiaTheme="minorEastAsia" w:hAnsiTheme="minorHAnsi" w:cstheme="minorBidi"/>
                <w:i/>
                <w:iCs/>
                <w:color w:val="595959" w:themeColor="text1" w:themeTint="A6"/>
                <w:sz w:val="20"/>
                <w:szCs w:val="20"/>
              </w:rPr>
            </w:pPr>
            <w:r w:rsidRPr="41625125">
              <w:rPr>
                <w:rFonts w:asciiTheme="minorHAnsi" w:eastAsiaTheme="minorEastAsia" w:hAnsiTheme="minorHAnsi" w:cstheme="minorBidi"/>
                <w:i/>
                <w:iCs/>
                <w:color w:val="595959" w:themeColor="text1" w:themeTint="A6"/>
                <w:sz w:val="20"/>
                <w:szCs w:val="20"/>
              </w:rPr>
              <w:t>Please download a copy of this document and submit as PDF</w:t>
            </w:r>
          </w:p>
        </w:tc>
      </w:tr>
    </w:tbl>
    <w:p w14:paraId="28B3F3C5" w14:textId="1EE13EA8" w:rsidR="006B17F2" w:rsidRDefault="006B17F2" w:rsidP="61F3E9FA">
      <w:pPr>
        <w:keepNext/>
        <w:spacing w:after="0"/>
        <w:rPr>
          <w:rFonts w:eastAsiaTheme="minorEastAsia"/>
          <w:b/>
          <w:bCs/>
          <w:color w:val="000000" w:themeColor="text1"/>
          <w:sz w:val="12"/>
          <w:szCs w:val="12"/>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6330"/>
        <w:gridCol w:w="4470"/>
      </w:tblGrid>
      <w:tr w:rsidR="41625125" w14:paraId="768B8A29" w14:textId="77777777" w:rsidTr="41625125">
        <w:trPr>
          <w:trHeight w:val="300"/>
        </w:trPr>
        <w:tc>
          <w:tcPr>
            <w:tcW w:w="6330" w:type="dxa"/>
            <w:tcMar>
              <w:left w:w="105" w:type="dxa"/>
              <w:right w:w="105" w:type="dxa"/>
            </w:tcMar>
          </w:tcPr>
          <w:p w14:paraId="21FD9EC4" w14:textId="686B40DB" w:rsidR="41625125" w:rsidRDefault="41625125" w:rsidP="41625125">
            <w:pPr>
              <w:jc w:val="right"/>
              <w:rPr>
                <w:rFonts w:eastAsiaTheme="minorEastAsia"/>
              </w:rPr>
            </w:pPr>
            <w:r w:rsidRPr="41625125">
              <w:rPr>
                <w:rFonts w:eastAsiaTheme="minorEastAsia"/>
                <w:b/>
                <w:bCs/>
              </w:rPr>
              <w:t>Unit name:</w:t>
            </w:r>
          </w:p>
        </w:tc>
        <w:tc>
          <w:tcPr>
            <w:tcW w:w="4470" w:type="dxa"/>
            <w:tcMar>
              <w:left w:w="105" w:type="dxa"/>
              <w:right w:w="105" w:type="dxa"/>
            </w:tcMar>
          </w:tcPr>
          <w:p w14:paraId="44C43BE1" w14:textId="64A3E35E" w:rsidR="41625125" w:rsidRPr="005230E1" w:rsidRDefault="41625125" w:rsidP="41625125">
            <w:pPr>
              <w:rPr>
                <w:rFonts w:eastAsiaTheme="minorEastAsia"/>
                <w:color w:val="2F5496" w:themeColor="accent1" w:themeShade="BF"/>
                <w:sz w:val="20"/>
                <w:szCs w:val="20"/>
              </w:rPr>
            </w:pPr>
          </w:p>
        </w:tc>
      </w:tr>
      <w:tr w:rsidR="41625125" w14:paraId="69626601" w14:textId="77777777" w:rsidTr="41625125">
        <w:trPr>
          <w:trHeight w:val="300"/>
        </w:trPr>
        <w:tc>
          <w:tcPr>
            <w:tcW w:w="6330" w:type="dxa"/>
            <w:tcMar>
              <w:left w:w="105" w:type="dxa"/>
              <w:right w:w="105" w:type="dxa"/>
            </w:tcMar>
          </w:tcPr>
          <w:p w14:paraId="032D3C73" w14:textId="2CC17839" w:rsidR="5624E9CC" w:rsidRDefault="5624E9CC" w:rsidP="41625125">
            <w:pPr>
              <w:jc w:val="right"/>
              <w:rPr>
                <w:i/>
                <w:iCs/>
                <w:lang w:val="en-GB"/>
              </w:rPr>
            </w:pPr>
            <w:r w:rsidRPr="41625125">
              <w:rPr>
                <w:lang w:val="en-GB"/>
              </w:rPr>
              <w:t>Is this a returning application?</w:t>
            </w:r>
          </w:p>
        </w:tc>
        <w:tc>
          <w:tcPr>
            <w:tcW w:w="4470" w:type="dxa"/>
            <w:tcMar>
              <w:left w:w="105" w:type="dxa"/>
              <w:right w:w="105" w:type="dxa"/>
            </w:tcMar>
          </w:tcPr>
          <w:p w14:paraId="20FF39F3" w14:textId="5623D649" w:rsidR="41625125" w:rsidRPr="005230E1" w:rsidRDefault="41625125" w:rsidP="41625125">
            <w:pPr>
              <w:rPr>
                <w:rFonts w:eastAsiaTheme="minorEastAsia"/>
                <w:color w:val="2F5496" w:themeColor="accent1" w:themeShade="BF"/>
                <w:sz w:val="20"/>
                <w:szCs w:val="20"/>
              </w:rPr>
            </w:pPr>
          </w:p>
        </w:tc>
      </w:tr>
      <w:tr w:rsidR="41625125" w14:paraId="3DAFA964" w14:textId="77777777" w:rsidTr="41625125">
        <w:trPr>
          <w:trHeight w:val="300"/>
        </w:trPr>
        <w:tc>
          <w:tcPr>
            <w:tcW w:w="6330" w:type="dxa"/>
            <w:tcMar>
              <w:left w:w="105" w:type="dxa"/>
              <w:right w:w="105" w:type="dxa"/>
            </w:tcMar>
          </w:tcPr>
          <w:p w14:paraId="3AC93265" w14:textId="56C44DB5" w:rsidR="5624E9CC" w:rsidRDefault="5624E9CC" w:rsidP="41625125">
            <w:pPr>
              <w:jc w:val="right"/>
              <w:rPr>
                <w:i/>
                <w:iCs/>
                <w:lang w:val="en-GB"/>
              </w:rPr>
            </w:pPr>
            <w:r w:rsidRPr="41625125">
              <w:rPr>
                <w:lang w:val="en-GB"/>
              </w:rPr>
              <w:t>Has the budget changed more than 10% from your last application?</w:t>
            </w:r>
          </w:p>
        </w:tc>
        <w:tc>
          <w:tcPr>
            <w:tcW w:w="4470" w:type="dxa"/>
            <w:tcMar>
              <w:left w:w="105" w:type="dxa"/>
              <w:right w:w="105" w:type="dxa"/>
            </w:tcMar>
          </w:tcPr>
          <w:p w14:paraId="2FF6BFEB" w14:textId="57F33478" w:rsidR="41625125" w:rsidRPr="005230E1" w:rsidRDefault="41625125" w:rsidP="41625125">
            <w:pPr>
              <w:rPr>
                <w:rFonts w:eastAsiaTheme="minorEastAsia"/>
                <w:color w:val="2F5496" w:themeColor="accent1" w:themeShade="BF"/>
                <w:sz w:val="20"/>
                <w:szCs w:val="20"/>
              </w:rPr>
            </w:pPr>
          </w:p>
        </w:tc>
      </w:tr>
      <w:tr w:rsidR="41625125" w14:paraId="40958675" w14:textId="77777777" w:rsidTr="41625125">
        <w:trPr>
          <w:trHeight w:val="300"/>
        </w:trPr>
        <w:tc>
          <w:tcPr>
            <w:tcW w:w="6330" w:type="dxa"/>
            <w:tcMar>
              <w:left w:w="105" w:type="dxa"/>
              <w:right w:w="105" w:type="dxa"/>
            </w:tcMar>
          </w:tcPr>
          <w:p w14:paraId="40CA3DB1" w14:textId="093D56B3" w:rsidR="5624E9CC" w:rsidRDefault="5624E9CC" w:rsidP="41625125">
            <w:pPr>
              <w:jc w:val="right"/>
              <w:rPr>
                <w:i/>
                <w:iCs/>
                <w:lang w:val="en-GB"/>
              </w:rPr>
            </w:pPr>
            <w:r w:rsidRPr="41625125">
              <w:rPr>
                <w:lang w:val="en-GB"/>
              </w:rPr>
              <w:t>Has the approach significantly changed?</w:t>
            </w:r>
          </w:p>
        </w:tc>
        <w:tc>
          <w:tcPr>
            <w:tcW w:w="4470" w:type="dxa"/>
            <w:tcMar>
              <w:left w:w="105" w:type="dxa"/>
              <w:right w:w="105" w:type="dxa"/>
            </w:tcMar>
          </w:tcPr>
          <w:p w14:paraId="196F6DD1" w14:textId="5D8E4FD2" w:rsidR="41625125" w:rsidRPr="005230E1" w:rsidRDefault="41625125" w:rsidP="41625125">
            <w:pPr>
              <w:rPr>
                <w:rFonts w:eastAsiaTheme="minorEastAsia"/>
                <w:color w:val="2F5496" w:themeColor="accent1" w:themeShade="BF"/>
                <w:sz w:val="20"/>
                <w:szCs w:val="20"/>
              </w:rPr>
            </w:pPr>
          </w:p>
        </w:tc>
      </w:tr>
    </w:tbl>
    <w:p w14:paraId="5A677D94" w14:textId="1955EE35" w:rsidR="006B17F2" w:rsidRDefault="006B17F2" w:rsidP="61F3E9FA">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sz w:val="12"/>
          <w:szCs w:val="12"/>
          <w:lang w:val="en-GB"/>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6360"/>
        <w:gridCol w:w="2190"/>
        <w:gridCol w:w="2250"/>
      </w:tblGrid>
      <w:tr w:rsidR="41625125" w14:paraId="5986BAE5" w14:textId="77777777" w:rsidTr="41625125">
        <w:trPr>
          <w:trHeight w:val="300"/>
        </w:trPr>
        <w:tc>
          <w:tcPr>
            <w:tcW w:w="6360" w:type="dxa"/>
            <w:tcMar>
              <w:left w:w="105" w:type="dxa"/>
              <w:right w:w="105" w:type="dxa"/>
            </w:tcMar>
          </w:tcPr>
          <w:p w14:paraId="60690AF0" w14:textId="7FEC0B8C" w:rsidR="41625125" w:rsidRDefault="41625125" w:rsidP="41625125">
            <w:pPr>
              <w:jc w:val="right"/>
              <w:rPr>
                <w:rFonts w:eastAsiaTheme="minorEastAsia"/>
              </w:rPr>
            </w:pPr>
          </w:p>
        </w:tc>
        <w:tc>
          <w:tcPr>
            <w:tcW w:w="2190" w:type="dxa"/>
            <w:tcMar>
              <w:left w:w="105" w:type="dxa"/>
              <w:right w:w="105" w:type="dxa"/>
            </w:tcMar>
          </w:tcPr>
          <w:p w14:paraId="739D6078" w14:textId="1FFB7098" w:rsidR="41625125" w:rsidRDefault="41625125" w:rsidP="41625125">
            <w:r w:rsidRPr="41625125">
              <w:t>Year 1</w:t>
            </w:r>
            <w:r w:rsidR="6DD06658" w:rsidRPr="41625125">
              <w:t xml:space="preserve"> (2024-25)</w:t>
            </w:r>
          </w:p>
        </w:tc>
        <w:tc>
          <w:tcPr>
            <w:tcW w:w="2250" w:type="dxa"/>
            <w:tcMar>
              <w:left w:w="105" w:type="dxa"/>
              <w:right w:w="105" w:type="dxa"/>
            </w:tcMar>
          </w:tcPr>
          <w:p w14:paraId="43222769" w14:textId="356F2DF0" w:rsidR="41625125" w:rsidRDefault="41625125" w:rsidP="41625125">
            <w:r w:rsidRPr="41625125">
              <w:t>Year 2</w:t>
            </w:r>
            <w:r w:rsidR="177C0909" w:rsidRPr="41625125">
              <w:t xml:space="preserve"> (2025-26)</w:t>
            </w:r>
          </w:p>
        </w:tc>
      </w:tr>
      <w:tr w:rsidR="41625125" w14:paraId="6CC13F2F" w14:textId="77777777" w:rsidTr="41625125">
        <w:trPr>
          <w:trHeight w:val="300"/>
        </w:trPr>
        <w:tc>
          <w:tcPr>
            <w:tcW w:w="6360" w:type="dxa"/>
            <w:tcMar>
              <w:left w:w="105" w:type="dxa"/>
              <w:right w:w="105" w:type="dxa"/>
            </w:tcMar>
          </w:tcPr>
          <w:p w14:paraId="209080C3" w14:textId="720B5018" w:rsidR="41625125" w:rsidRDefault="41625125" w:rsidP="41625125">
            <w:pPr>
              <w:jc w:val="right"/>
              <w:rPr>
                <w:rFonts w:eastAsiaTheme="minorEastAsia"/>
              </w:rPr>
            </w:pPr>
            <w:r w:rsidRPr="41625125">
              <w:rPr>
                <w:rFonts w:eastAsiaTheme="minorEastAsia"/>
              </w:rPr>
              <w:t>Budget request</w:t>
            </w:r>
          </w:p>
        </w:tc>
        <w:tc>
          <w:tcPr>
            <w:tcW w:w="2190" w:type="dxa"/>
            <w:tcMar>
              <w:left w:w="105" w:type="dxa"/>
              <w:right w:w="105" w:type="dxa"/>
            </w:tcMar>
          </w:tcPr>
          <w:p w14:paraId="25D8A2C4" w14:textId="6926AB59" w:rsidR="41625125" w:rsidRPr="005230E1" w:rsidRDefault="41625125" w:rsidP="41625125">
            <w:pPr>
              <w:rPr>
                <w:rFonts w:eastAsiaTheme="minorEastAsia"/>
                <w:color w:val="2F5496" w:themeColor="accent1" w:themeShade="BF"/>
                <w:sz w:val="20"/>
                <w:szCs w:val="20"/>
              </w:rPr>
            </w:pPr>
          </w:p>
        </w:tc>
        <w:tc>
          <w:tcPr>
            <w:tcW w:w="2250" w:type="dxa"/>
            <w:tcMar>
              <w:left w:w="105" w:type="dxa"/>
              <w:right w:w="105" w:type="dxa"/>
            </w:tcMar>
          </w:tcPr>
          <w:p w14:paraId="55EE593E" w14:textId="116DB706" w:rsidR="41625125" w:rsidRPr="005230E1" w:rsidRDefault="41625125" w:rsidP="41625125">
            <w:pPr>
              <w:rPr>
                <w:rFonts w:eastAsiaTheme="minorEastAsia"/>
                <w:color w:val="2F5496" w:themeColor="accent1" w:themeShade="BF"/>
                <w:sz w:val="20"/>
                <w:szCs w:val="20"/>
              </w:rPr>
            </w:pPr>
          </w:p>
        </w:tc>
      </w:tr>
      <w:tr w:rsidR="41625125" w14:paraId="36509DDA" w14:textId="77777777" w:rsidTr="41625125">
        <w:trPr>
          <w:trHeight w:val="300"/>
        </w:trPr>
        <w:tc>
          <w:tcPr>
            <w:tcW w:w="6360" w:type="dxa"/>
            <w:tcMar>
              <w:left w:w="105" w:type="dxa"/>
              <w:right w:w="105" w:type="dxa"/>
            </w:tcMar>
          </w:tcPr>
          <w:p w14:paraId="4281DDFA" w14:textId="6BC1639C" w:rsidR="41625125" w:rsidRDefault="41625125" w:rsidP="41625125">
            <w:pPr>
              <w:jc w:val="right"/>
              <w:rPr>
                <w:rFonts w:eastAsiaTheme="minorEastAsia"/>
              </w:rPr>
            </w:pPr>
            <w:r w:rsidRPr="41625125">
              <w:rPr>
                <w:rFonts w:eastAsiaTheme="minorEastAsia"/>
              </w:rPr>
              <w:t>Anticipated number of TA’s to be trained through this program</w:t>
            </w:r>
          </w:p>
        </w:tc>
        <w:tc>
          <w:tcPr>
            <w:tcW w:w="2190" w:type="dxa"/>
            <w:tcMar>
              <w:left w:w="105" w:type="dxa"/>
              <w:right w:w="105" w:type="dxa"/>
            </w:tcMar>
          </w:tcPr>
          <w:p w14:paraId="5A24E42B" w14:textId="6E2EC699" w:rsidR="41625125" w:rsidRPr="005230E1" w:rsidRDefault="41625125" w:rsidP="41625125">
            <w:pPr>
              <w:rPr>
                <w:rFonts w:eastAsiaTheme="minorEastAsia"/>
                <w:color w:val="2F5496" w:themeColor="accent1" w:themeShade="BF"/>
                <w:sz w:val="20"/>
                <w:szCs w:val="20"/>
              </w:rPr>
            </w:pPr>
          </w:p>
        </w:tc>
        <w:tc>
          <w:tcPr>
            <w:tcW w:w="2250" w:type="dxa"/>
            <w:tcMar>
              <w:left w:w="105" w:type="dxa"/>
              <w:right w:w="105" w:type="dxa"/>
            </w:tcMar>
          </w:tcPr>
          <w:p w14:paraId="1D7FE445" w14:textId="7AF51174" w:rsidR="41625125" w:rsidRPr="005230E1" w:rsidRDefault="41625125" w:rsidP="41625125">
            <w:pPr>
              <w:rPr>
                <w:rFonts w:eastAsiaTheme="minorEastAsia"/>
                <w:color w:val="2F5496" w:themeColor="accent1" w:themeShade="BF"/>
                <w:sz w:val="20"/>
                <w:szCs w:val="20"/>
              </w:rPr>
            </w:pPr>
          </w:p>
        </w:tc>
      </w:tr>
    </w:tbl>
    <w:p w14:paraId="41DF3635" w14:textId="1B92DE2F" w:rsidR="006B17F2" w:rsidRDefault="699441D8" w:rsidP="41625125">
      <w:pPr>
        <w:pStyle w:val="Heading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Theme="minorEastAsia" w:hAnsiTheme="minorHAnsi" w:cstheme="minorBidi"/>
          <w:b/>
          <w:bCs/>
          <w:color w:val="000000" w:themeColor="text1"/>
          <w:sz w:val="24"/>
          <w:szCs w:val="24"/>
        </w:rPr>
      </w:pPr>
      <w:r w:rsidRPr="41625125">
        <w:rPr>
          <w:lang w:val="en-GB"/>
        </w:rPr>
        <w:t>Engaging with Indigenous topics</w:t>
      </w:r>
    </w:p>
    <w:p w14:paraId="2D91DF4C" w14:textId="1836B517" w:rsidR="006B17F2" w:rsidRDefault="2E5EA26D" w:rsidP="41625125">
      <w:pPr>
        <w:rPr>
          <w:rFonts w:eastAsiaTheme="minorEastAsia"/>
          <w:color w:val="000000" w:themeColor="text1"/>
          <w:sz w:val="20"/>
          <w:szCs w:val="20"/>
        </w:rPr>
      </w:pPr>
      <w:r w:rsidRPr="41625125">
        <w:rPr>
          <w:rFonts w:eastAsiaTheme="minorEastAsia"/>
          <w:sz w:val="20"/>
          <w:szCs w:val="20"/>
        </w:rPr>
        <w:t xml:space="preserve">If </w:t>
      </w:r>
      <w:r w:rsidR="699441D8" w:rsidRPr="41625125">
        <w:rPr>
          <w:rFonts w:eastAsiaTheme="minorEastAsia"/>
          <w:sz w:val="20"/>
          <w:szCs w:val="20"/>
        </w:rPr>
        <w:t xml:space="preserve">the courses in which your TAs will be working engage directly with Indigenous histories, cultures, or systems of knowledge as part of the curriculum, how will TAs be prepared to work with these materials and perspectives in their teaching practices?  Please provide some details about the consultation process, professional development support and subject expertise that will be drawn from to provide TAs with necessary training and preparation for this area.  </w:t>
      </w:r>
    </w:p>
    <w:p w14:paraId="69CF2E51" w14:textId="5BF3B1D3" w:rsidR="006B17F2" w:rsidRDefault="1D6268DD" w:rsidP="41625125">
      <w:pPr>
        <w:rPr>
          <w:rFonts w:eastAsiaTheme="minorEastAsia"/>
          <w:i/>
          <w:iCs/>
          <w:color w:val="808080" w:themeColor="background1" w:themeShade="80"/>
          <w:sz w:val="20"/>
          <w:szCs w:val="20"/>
        </w:rPr>
      </w:pPr>
      <w:r w:rsidRPr="41625125">
        <w:rPr>
          <w:rFonts w:eastAsiaTheme="minorEastAsia"/>
          <w:i/>
          <w:iCs/>
          <w:color w:val="808080" w:themeColor="background1" w:themeShade="80"/>
          <w:sz w:val="20"/>
          <w:szCs w:val="20"/>
        </w:rPr>
        <w:t>Enter response here</w:t>
      </w:r>
    </w:p>
    <w:p w14:paraId="5D444757" w14:textId="49458437" w:rsidR="006B17F2" w:rsidRDefault="699441D8" w:rsidP="41625125">
      <w:pPr>
        <w:pStyle w:val="Heading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Theme="minorEastAsia" w:hAnsiTheme="minorHAnsi" w:cstheme="minorBidi"/>
          <w:b/>
          <w:bCs/>
          <w:color w:val="000000" w:themeColor="text1"/>
          <w:sz w:val="24"/>
          <w:szCs w:val="24"/>
        </w:rPr>
      </w:pPr>
      <w:r w:rsidRPr="41625125">
        <w:rPr>
          <w:lang w:val="en-GB"/>
        </w:rPr>
        <w:t>Equity, Diversity, and Inclusion</w:t>
      </w:r>
    </w:p>
    <w:p w14:paraId="01089E9E" w14:textId="0CA63D8C" w:rsidR="006B17F2" w:rsidRDefault="699441D8" w:rsidP="41625125">
      <w:pPr>
        <w:rPr>
          <w:rFonts w:eastAsiaTheme="minorEastAsia"/>
          <w:color w:val="000000" w:themeColor="text1"/>
          <w:sz w:val="20"/>
          <w:szCs w:val="20"/>
        </w:rPr>
      </w:pPr>
      <w:r w:rsidRPr="41625125">
        <w:rPr>
          <w:rFonts w:eastAsiaTheme="minorEastAsia"/>
          <w:color w:val="000000" w:themeColor="text1"/>
          <w:sz w:val="20"/>
          <w:szCs w:val="20"/>
        </w:rPr>
        <w:t>In what ways will TAs be prepared to support the teaching and learning needs of historically underrepresented and marginalized students in their classes?</w:t>
      </w:r>
    </w:p>
    <w:p w14:paraId="56F93F64" w14:textId="53B9C555" w:rsidR="006B17F2" w:rsidRDefault="5AC1AC1B" w:rsidP="41625125">
      <w:pPr>
        <w:rPr>
          <w:rFonts w:eastAsiaTheme="minorEastAsia"/>
          <w:i/>
          <w:iCs/>
          <w:color w:val="808080" w:themeColor="background1" w:themeShade="80"/>
          <w:sz w:val="20"/>
          <w:szCs w:val="20"/>
        </w:rPr>
      </w:pPr>
      <w:r w:rsidRPr="41625125">
        <w:rPr>
          <w:rFonts w:eastAsiaTheme="minorEastAsia"/>
          <w:i/>
          <w:iCs/>
          <w:color w:val="808080" w:themeColor="background1" w:themeShade="80"/>
          <w:sz w:val="20"/>
          <w:szCs w:val="20"/>
        </w:rPr>
        <w:t>Enter response here</w:t>
      </w:r>
    </w:p>
    <w:p w14:paraId="454A2107" w14:textId="43EB0CB0" w:rsidR="006B17F2" w:rsidRDefault="699441D8" w:rsidP="41625125">
      <w:pPr>
        <w:pStyle w:val="Heading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Theme="minorEastAsia" w:hAnsiTheme="minorHAnsi" w:cstheme="minorBidi"/>
          <w:b/>
          <w:bCs/>
          <w:color w:val="000000" w:themeColor="text1"/>
          <w:sz w:val="24"/>
          <w:szCs w:val="24"/>
        </w:rPr>
      </w:pPr>
      <w:r w:rsidRPr="41625125">
        <w:rPr>
          <w:lang w:val="en-GB"/>
        </w:rPr>
        <w:t>Needs Assessment</w:t>
      </w:r>
    </w:p>
    <w:p w14:paraId="498D0B0B" w14:textId="5F76A723" w:rsidR="006B17F2" w:rsidRDefault="699441D8" w:rsidP="41625125">
      <w:pPr>
        <w:rPr>
          <w:rFonts w:eastAsiaTheme="minorEastAsia"/>
          <w:color w:val="000000" w:themeColor="text1"/>
          <w:sz w:val="20"/>
          <w:szCs w:val="20"/>
        </w:rPr>
      </w:pPr>
      <w:r w:rsidRPr="41625125">
        <w:rPr>
          <w:rFonts w:eastAsiaTheme="minorEastAsia"/>
          <w:color w:val="000000" w:themeColor="text1"/>
          <w:sz w:val="20"/>
          <w:szCs w:val="20"/>
        </w:rPr>
        <w:t xml:space="preserve">When was the last time you did a needs assessment of TAs and </w:t>
      </w:r>
      <w:r w:rsidR="00DE3B64">
        <w:rPr>
          <w:rFonts w:eastAsiaTheme="minorEastAsia"/>
          <w:color w:val="000000" w:themeColor="text1"/>
          <w:sz w:val="20"/>
          <w:szCs w:val="20"/>
        </w:rPr>
        <w:t>f</w:t>
      </w:r>
      <w:r w:rsidRPr="41625125">
        <w:rPr>
          <w:rFonts w:eastAsiaTheme="minorEastAsia"/>
          <w:color w:val="000000" w:themeColor="text1"/>
          <w:sz w:val="20"/>
          <w:szCs w:val="20"/>
        </w:rPr>
        <w:t xml:space="preserve">aculty members in your department? What needs were identified, and how are you incorporating the results of the needs assessment into your TA Training program? </w:t>
      </w:r>
      <w:r>
        <w:br/>
      </w:r>
      <w:r w:rsidRPr="41625125">
        <w:rPr>
          <w:rFonts w:eastAsiaTheme="minorEastAsia"/>
          <w:i/>
          <w:iCs/>
          <w:color w:val="000000" w:themeColor="text1"/>
          <w:sz w:val="20"/>
          <w:szCs w:val="20"/>
        </w:rPr>
        <w:t xml:space="preserve">(Note: You can refer to the TA Training Evaluation Report if you have done program evaluation where you investigated the needs of your </w:t>
      </w:r>
      <w:proofErr w:type="spellStart"/>
      <w:r w:rsidRPr="41625125">
        <w:rPr>
          <w:rFonts w:eastAsiaTheme="minorEastAsia"/>
          <w:i/>
          <w:iCs/>
          <w:color w:val="000000" w:themeColor="text1"/>
          <w:sz w:val="20"/>
          <w:szCs w:val="20"/>
        </w:rPr>
        <w:t>TAs.</w:t>
      </w:r>
      <w:proofErr w:type="spellEnd"/>
      <w:r w:rsidRPr="41625125">
        <w:rPr>
          <w:rFonts w:eastAsiaTheme="minorEastAsia"/>
          <w:i/>
          <w:iCs/>
          <w:color w:val="000000" w:themeColor="text1"/>
          <w:sz w:val="20"/>
          <w:szCs w:val="20"/>
        </w:rPr>
        <w:t>)</w:t>
      </w:r>
    </w:p>
    <w:p w14:paraId="48107688" w14:textId="0198F89A" w:rsidR="006B17F2" w:rsidRDefault="0B3709F5" w:rsidP="41625125">
      <w:pPr>
        <w:rPr>
          <w:rFonts w:eastAsiaTheme="minorEastAsia"/>
          <w:i/>
          <w:iCs/>
          <w:color w:val="808080" w:themeColor="background1" w:themeShade="80"/>
          <w:sz w:val="20"/>
          <w:szCs w:val="20"/>
        </w:rPr>
      </w:pPr>
      <w:r w:rsidRPr="41625125">
        <w:rPr>
          <w:rFonts w:eastAsiaTheme="minorEastAsia"/>
          <w:i/>
          <w:iCs/>
          <w:color w:val="808080" w:themeColor="background1" w:themeShade="80"/>
          <w:sz w:val="20"/>
          <w:szCs w:val="20"/>
        </w:rPr>
        <w:t>Enter response here</w:t>
      </w:r>
    </w:p>
    <w:p w14:paraId="132BD82C" w14:textId="557D181D" w:rsidR="006B17F2" w:rsidRDefault="161C46F1" w:rsidP="41625125">
      <w:pPr>
        <w:pStyle w:val="Heading1"/>
        <w:rPr>
          <w:rFonts w:asciiTheme="minorHAnsi" w:eastAsiaTheme="minorEastAsia" w:hAnsiTheme="minorHAnsi" w:cstheme="minorBidi"/>
          <w:b/>
          <w:bCs/>
          <w:color w:val="000000" w:themeColor="text1"/>
          <w:sz w:val="28"/>
          <w:szCs w:val="28"/>
        </w:rPr>
      </w:pPr>
      <w:r>
        <w:t>About the preparation of this proposal</w:t>
      </w:r>
    </w:p>
    <w:p w14:paraId="25B600D5" w14:textId="77777777" w:rsidR="1FAD49D9" w:rsidRDefault="1FAD49D9" w:rsidP="61F3E9FA">
      <w:pPr>
        <w:pStyle w:val="Heading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Theme="minorEastAsia" w:hAnsiTheme="minorHAnsi" w:cstheme="minorBidi"/>
          <w:b/>
          <w:bCs/>
          <w:color w:val="000000" w:themeColor="text1"/>
          <w:sz w:val="24"/>
          <w:szCs w:val="24"/>
        </w:rPr>
      </w:pPr>
      <w:r w:rsidRPr="61F3E9FA">
        <w:rPr>
          <w:rFonts w:asciiTheme="minorHAnsi" w:eastAsiaTheme="minorEastAsia" w:hAnsiTheme="minorHAnsi" w:cstheme="minorBidi"/>
          <w:b/>
          <w:bCs/>
          <w:color w:val="000000" w:themeColor="text1"/>
          <w:sz w:val="24"/>
          <w:szCs w:val="24"/>
          <w:lang w:val="en-GB"/>
        </w:rPr>
        <w:t>Head/Director approval</w:t>
      </w:r>
    </w:p>
    <w:p w14:paraId="684EFB70" w14:textId="787C5BDA" w:rsidR="008A250A" w:rsidRDefault="1FAD49D9" w:rsidP="61F3E9FA">
      <w:pPr>
        <w:spacing w:after="0"/>
        <w:contextualSpacing/>
        <w:rPr>
          <w:rFonts w:eastAsiaTheme="minorEastAsia"/>
          <w:i/>
          <w:iCs/>
          <w:color w:val="808080" w:themeColor="background1" w:themeShade="80"/>
          <w:sz w:val="20"/>
          <w:szCs w:val="20"/>
        </w:rPr>
      </w:pPr>
      <w:r w:rsidRPr="61F3E9FA">
        <w:rPr>
          <w:sz w:val="20"/>
          <w:szCs w:val="20"/>
          <w:lang w:val="en-GB"/>
        </w:rPr>
        <w:t xml:space="preserve">Heads/Directors must be consulted on applications prior to submission and agree to provide any in-kind/matching support listed on the budget request. I have shared this application with the Head/Director of my unit and they have agreed to support the program.  </w:t>
      </w:r>
      <w:r w:rsidRPr="61F3E9FA">
        <w:rPr>
          <w:rFonts w:eastAsiaTheme="minorEastAsia"/>
          <w:i/>
          <w:iCs/>
          <w:color w:val="808080" w:themeColor="background1" w:themeShade="80"/>
          <w:sz w:val="20"/>
          <w:szCs w:val="20"/>
        </w:rPr>
        <w:t>Enter Y/N here</w:t>
      </w:r>
    </w:p>
    <w:p w14:paraId="06A4F5A8" w14:textId="77777777" w:rsidR="008A250A" w:rsidRPr="008A250A" w:rsidRDefault="008A250A" w:rsidP="61F3E9FA">
      <w:pPr>
        <w:spacing w:after="0"/>
        <w:contextualSpacing/>
        <w:rPr>
          <w:rFonts w:eastAsiaTheme="minorEastAsia"/>
          <w:i/>
          <w:iCs/>
          <w:color w:val="808080" w:themeColor="background1" w:themeShade="80"/>
          <w:sz w:val="20"/>
          <w:szCs w:val="20"/>
        </w:rPr>
      </w:pPr>
    </w:p>
    <w:p w14:paraId="237C85D2" w14:textId="0D8F60CA" w:rsidR="006B17F2" w:rsidRDefault="161C46F1" w:rsidP="41625125">
      <w:pPr>
        <w:pStyle w:val="Heading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Theme="minorEastAsia" w:hAnsiTheme="minorHAnsi" w:cstheme="minorBidi"/>
          <w:b/>
          <w:bCs/>
          <w:color w:val="000000" w:themeColor="text1"/>
          <w:sz w:val="24"/>
          <w:szCs w:val="24"/>
        </w:rPr>
      </w:pPr>
      <w:r w:rsidRPr="41625125">
        <w:rPr>
          <w:rFonts w:asciiTheme="minorHAnsi" w:eastAsiaTheme="minorEastAsia" w:hAnsiTheme="minorHAnsi" w:cstheme="minorBidi"/>
          <w:b/>
          <w:bCs/>
          <w:color w:val="000000" w:themeColor="text1"/>
          <w:sz w:val="24"/>
          <w:szCs w:val="24"/>
          <w:lang w:val="en-GB"/>
        </w:rPr>
        <w:t>TA consultation and involvement</w:t>
      </w:r>
    </w:p>
    <w:p w14:paraId="554BCBA9" w14:textId="34BAA3B7" w:rsidR="006B17F2" w:rsidRDefault="161C46F1" w:rsidP="41625125">
      <w:pPr>
        <w:rPr>
          <w:rFonts w:eastAsiaTheme="minorEastAsia"/>
          <w:i/>
          <w:iCs/>
          <w:color w:val="808080" w:themeColor="background1" w:themeShade="80"/>
          <w:sz w:val="20"/>
          <w:szCs w:val="20"/>
        </w:rPr>
      </w:pPr>
      <w:r w:rsidRPr="41625125">
        <w:rPr>
          <w:rFonts w:eastAsiaTheme="minorEastAsia"/>
          <w:color w:val="000000" w:themeColor="text1"/>
          <w:sz w:val="20"/>
          <w:szCs w:val="20"/>
        </w:rPr>
        <w:t>How were returning or new TAs consulted in the development of this proposal?</w:t>
      </w:r>
      <w:r w:rsidR="5A9259AA" w:rsidRPr="41625125">
        <w:rPr>
          <w:rFonts w:eastAsiaTheme="minorEastAsia"/>
          <w:color w:val="000000" w:themeColor="text1"/>
          <w:sz w:val="20"/>
          <w:szCs w:val="20"/>
        </w:rPr>
        <w:t xml:space="preserve"> </w:t>
      </w:r>
      <w:r w:rsidR="5A9259AA" w:rsidRPr="41625125">
        <w:rPr>
          <w:rFonts w:eastAsiaTheme="minorEastAsia"/>
          <w:i/>
          <w:iCs/>
          <w:color w:val="808080" w:themeColor="background1" w:themeShade="80"/>
          <w:sz w:val="20"/>
          <w:szCs w:val="20"/>
        </w:rPr>
        <w:t>Enter response here</w:t>
      </w:r>
    </w:p>
    <w:p w14:paraId="5D7A2BCC" w14:textId="21530758" w:rsidR="006B17F2" w:rsidRDefault="161C46F1" w:rsidP="41625125">
      <w:pPr>
        <w:rPr>
          <w:rFonts w:eastAsiaTheme="minorEastAsia"/>
          <w:i/>
          <w:iCs/>
          <w:color w:val="808080" w:themeColor="background1" w:themeShade="80"/>
          <w:sz w:val="20"/>
          <w:szCs w:val="20"/>
        </w:rPr>
      </w:pPr>
      <w:r w:rsidRPr="41625125">
        <w:rPr>
          <w:rFonts w:eastAsiaTheme="minorEastAsia"/>
          <w:color w:val="000000" w:themeColor="text1"/>
          <w:sz w:val="20"/>
          <w:szCs w:val="20"/>
        </w:rPr>
        <w:t>How will TAs be involved in the development and delivery of the TA Training Program?</w:t>
      </w:r>
      <w:r w:rsidR="1AE63C5D" w:rsidRPr="41625125">
        <w:rPr>
          <w:rFonts w:eastAsiaTheme="minorEastAsia"/>
          <w:color w:val="000000" w:themeColor="text1"/>
          <w:sz w:val="20"/>
          <w:szCs w:val="20"/>
        </w:rPr>
        <w:t xml:space="preserve"> </w:t>
      </w:r>
      <w:r w:rsidR="1AE63C5D" w:rsidRPr="41625125">
        <w:rPr>
          <w:rFonts w:eastAsiaTheme="minorEastAsia"/>
          <w:i/>
          <w:iCs/>
          <w:color w:val="808080" w:themeColor="background1" w:themeShade="80"/>
          <w:sz w:val="20"/>
          <w:szCs w:val="20"/>
        </w:rPr>
        <w:t>Enter response here</w:t>
      </w:r>
    </w:p>
    <w:p w14:paraId="2A027355" w14:textId="01B6BA8B" w:rsidR="006B17F2" w:rsidRDefault="161C46F1" w:rsidP="41625125">
      <w:pPr>
        <w:pStyle w:val="Heading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Theme="minorEastAsia" w:hAnsiTheme="minorHAnsi" w:cstheme="minorBidi"/>
          <w:b/>
          <w:bCs/>
          <w:color w:val="000000" w:themeColor="text1"/>
          <w:sz w:val="24"/>
          <w:szCs w:val="24"/>
        </w:rPr>
      </w:pPr>
      <w:r w:rsidRPr="41625125">
        <w:rPr>
          <w:rFonts w:asciiTheme="minorHAnsi" w:eastAsiaTheme="minorEastAsia" w:hAnsiTheme="minorHAnsi" w:cstheme="minorBidi"/>
          <w:b/>
          <w:bCs/>
          <w:color w:val="000000" w:themeColor="text1"/>
          <w:sz w:val="24"/>
          <w:szCs w:val="24"/>
          <w:lang w:val="en-GB"/>
        </w:rPr>
        <w:t>Consultations with support units</w:t>
      </w:r>
    </w:p>
    <w:p w14:paraId="5CBE44CB" w14:textId="55CB1EB7" w:rsidR="006B17F2" w:rsidRDefault="161C46F1" w:rsidP="41625125">
      <w:pPr>
        <w:spacing w:after="0"/>
        <w:rPr>
          <w:rFonts w:eastAsiaTheme="minorEastAsia"/>
          <w:color w:val="000000" w:themeColor="text1"/>
          <w:sz w:val="20"/>
          <w:szCs w:val="20"/>
        </w:rPr>
      </w:pPr>
      <w:r w:rsidRPr="41625125">
        <w:rPr>
          <w:rFonts w:eastAsiaTheme="minorEastAsia"/>
          <w:color w:val="000000" w:themeColor="text1"/>
          <w:sz w:val="20"/>
          <w:szCs w:val="20"/>
        </w:rPr>
        <w:t>Please note that consultations in design, delivery and assessment of your program are not mandatory, but can be helpful, and are freely available through CTLT and other support units.  Please indicate if and when you have worked with CTLT or other units in preparation of this proposal.</w:t>
      </w:r>
    </w:p>
    <w:p w14:paraId="4509F4CC" w14:textId="55DC02EA" w:rsidR="006B17F2" w:rsidRDefault="161C46F1" w:rsidP="61F3E9FA">
      <w:pPr>
        <w:rPr>
          <w:rFonts w:eastAsiaTheme="minorEastAsia"/>
          <w:color w:val="767171" w:themeColor="background2" w:themeShade="80"/>
          <w:sz w:val="20"/>
          <w:szCs w:val="20"/>
        </w:rPr>
      </w:pPr>
      <w:r w:rsidRPr="61F3E9FA">
        <w:rPr>
          <w:rFonts w:eastAsiaTheme="minorEastAsia"/>
          <w:i/>
          <w:iCs/>
          <w:color w:val="767171" w:themeColor="background2" w:themeShade="80"/>
          <w:sz w:val="20"/>
          <w:szCs w:val="20"/>
        </w:rPr>
        <w:t>Example:</w:t>
      </w:r>
      <w:r w:rsidR="5B2D0921" w:rsidRPr="61F3E9FA">
        <w:rPr>
          <w:rFonts w:eastAsiaTheme="minorEastAsia"/>
          <w:i/>
          <w:iCs/>
          <w:color w:val="767171" w:themeColor="background2" w:themeShade="80"/>
          <w:sz w:val="20"/>
          <w:szCs w:val="20"/>
        </w:rPr>
        <w:t xml:space="preserve"> </w:t>
      </w:r>
      <w:r w:rsidRPr="61F3E9FA">
        <w:rPr>
          <w:rFonts w:eastAsiaTheme="minorEastAsia"/>
          <w:i/>
          <w:iCs/>
          <w:color w:val="767171" w:themeColor="background2" w:themeShade="80"/>
          <w:sz w:val="20"/>
          <w:szCs w:val="20"/>
        </w:rPr>
        <w:t>Consulted with CTLT’s Educational Developer, TA Training Development programs to confirm availability of CTLT staff and cost to support a workshop on engaging students in online courses (April 2022).</w:t>
      </w:r>
    </w:p>
    <w:p w14:paraId="75707DB4" w14:textId="1DBE009C" w:rsidR="006B17F2" w:rsidRDefault="514E1068" w:rsidP="41625125">
      <w:pPr>
        <w:pStyle w:val="Heading1"/>
        <w:rPr>
          <w:rFonts w:asciiTheme="minorHAnsi" w:eastAsiaTheme="minorEastAsia" w:hAnsiTheme="minorHAnsi" w:cstheme="minorBidi"/>
          <w:b/>
          <w:bCs/>
          <w:color w:val="000000" w:themeColor="text1"/>
          <w:sz w:val="28"/>
          <w:szCs w:val="28"/>
        </w:rPr>
      </w:pPr>
      <w:r w:rsidRPr="41625125">
        <w:lastRenderedPageBreak/>
        <w:t>TA training program plan</w:t>
      </w:r>
    </w:p>
    <w:p w14:paraId="52F1ABA3" w14:textId="1B93A883" w:rsidR="006B17F2" w:rsidRDefault="271A57E7" w:rsidP="41625125">
      <w:pPr>
        <w:keepNext/>
        <w:rPr>
          <w:rFonts w:eastAsiaTheme="minorEastAsia"/>
          <w:i/>
          <w:iCs/>
          <w:sz w:val="20"/>
          <w:szCs w:val="20"/>
          <w:lang w:val="en"/>
        </w:rPr>
      </w:pPr>
      <w:r w:rsidRPr="41625125">
        <w:rPr>
          <w:rFonts w:eastAsiaTheme="minorEastAsia"/>
          <w:i/>
          <w:iCs/>
          <w:sz w:val="20"/>
          <w:szCs w:val="20"/>
          <w:lang w:val="en"/>
        </w:rPr>
        <w:t xml:space="preserve">Contents in the tables are </w:t>
      </w:r>
      <w:r w:rsidR="00DE3B64">
        <w:rPr>
          <w:rFonts w:eastAsiaTheme="minorEastAsia"/>
          <w:i/>
          <w:iCs/>
          <w:sz w:val="20"/>
          <w:szCs w:val="20"/>
          <w:lang w:val="en"/>
        </w:rPr>
        <w:t xml:space="preserve">just </w:t>
      </w:r>
      <w:r w:rsidRPr="41625125">
        <w:rPr>
          <w:rFonts w:eastAsiaTheme="minorEastAsia"/>
          <w:i/>
          <w:iCs/>
          <w:sz w:val="20"/>
          <w:szCs w:val="20"/>
          <w:lang w:val="en"/>
        </w:rPr>
        <w:t>provided as a sample – please replace with your own response.</w:t>
      </w:r>
    </w:p>
    <w:p w14:paraId="0F56B4C4" w14:textId="65E43AFA" w:rsidR="006B17F2" w:rsidRDefault="514E1068" w:rsidP="41625125">
      <w:pPr>
        <w:pStyle w:val="Heading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Theme="minorEastAsia" w:hAnsiTheme="minorHAnsi" w:cstheme="minorBidi"/>
          <w:b/>
          <w:bCs/>
          <w:color w:val="000000" w:themeColor="text1"/>
          <w:sz w:val="24"/>
          <w:szCs w:val="24"/>
          <w:lang w:val="en"/>
        </w:rPr>
      </w:pPr>
      <w:r w:rsidRPr="41625125">
        <w:rPr>
          <w:rFonts w:asciiTheme="minorHAnsi" w:eastAsiaTheme="minorEastAsia" w:hAnsiTheme="minorHAnsi" w:cstheme="minorBidi"/>
          <w:b/>
          <w:bCs/>
          <w:color w:val="000000" w:themeColor="text1"/>
          <w:sz w:val="24"/>
          <w:szCs w:val="24"/>
          <w:lang w:val="en"/>
        </w:rPr>
        <w:t>Learning Outcomes</w:t>
      </w:r>
      <w:r w:rsidR="54472D02" w:rsidRPr="41625125">
        <w:rPr>
          <w:rFonts w:asciiTheme="minorHAnsi" w:eastAsiaTheme="minorEastAsia" w:hAnsiTheme="minorHAnsi" w:cstheme="minorBidi"/>
          <w:b/>
          <w:bCs/>
          <w:color w:val="000000" w:themeColor="text1"/>
          <w:sz w:val="24"/>
          <w:szCs w:val="24"/>
          <w:lang w:val="en"/>
        </w:rPr>
        <w:t xml:space="preserve"> (LOs)</w:t>
      </w:r>
    </w:p>
    <w:p w14:paraId="4DCDA9D5" w14:textId="4B3BFDDF" w:rsidR="006B17F2" w:rsidRDefault="514E1068" w:rsidP="41625125">
      <w:pPr>
        <w:spacing w:line="276" w:lineRule="auto"/>
        <w:rPr>
          <w:rFonts w:eastAsiaTheme="minorEastAsia"/>
          <w:color w:val="000000" w:themeColor="text1"/>
          <w:sz w:val="20"/>
          <w:szCs w:val="20"/>
          <w:lang w:val="en"/>
        </w:rPr>
      </w:pPr>
      <w:r w:rsidRPr="41625125">
        <w:rPr>
          <w:rFonts w:eastAsiaTheme="minorEastAsia"/>
          <w:color w:val="000000" w:themeColor="text1"/>
          <w:sz w:val="20"/>
          <w:szCs w:val="20"/>
          <w:lang w:val="en"/>
        </w:rPr>
        <w:t xml:space="preserve">List the learning outcomes for your TA training program here by number (to facilitate connecting them to the components in the tables below). </w:t>
      </w:r>
      <w:r w:rsidR="3D0BAD65" w:rsidRPr="41625125">
        <w:rPr>
          <w:rFonts w:eastAsiaTheme="minorEastAsia"/>
          <w:color w:val="000000" w:themeColor="text1"/>
          <w:sz w:val="20"/>
          <w:szCs w:val="20"/>
          <w:lang w:val="en"/>
        </w:rPr>
        <w:t>[</w:t>
      </w:r>
      <w:hyperlink r:id="rId5">
        <w:r w:rsidR="10F9C429" w:rsidRPr="41625125">
          <w:rPr>
            <w:rStyle w:val="Hyperlink"/>
            <w:rFonts w:eastAsiaTheme="minorEastAsia"/>
            <w:sz w:val="20"/>
            <w:szCs w:val="20"/>
            <w:lang w:val="en"/>
          </w:rPr>
          <w:t>CTLT program outcomes guidance</w:t>
        </w:r>
        <w:r w:rsidR="63050A29" w:rsidRPr="41625125">
          <w:rPr>
            <w:rStyle w:val="Hyperlink"/>
            <w:rFonts w:eastAsiaTheme="minorEastAsia"/>
            <w:sz w:val="20"/>
            <w:szCs w:val="20"/>
            <w:lang w:val="en"/>
          </w:rPr>
          <w:t>,</w:t>
        </w:r>
      </w:hyperlink>
      <w:r w:rsidR="10F9C429" w:rsidRPr="41625125">
        <w:rPr>
          <w:rFonts w:eastAsiaTheme="minorEastAsia"/>
          <w:color w:val="000000" w:themeColor="text1"/>
          <w:sz w:val="20"/>
          <w:szCs w:val="20"/>
          <w:lang w:val="en"/>
        </w:rPr>
        <w:t xml:space="preserve"> </w:t>
      </w:r>
      <w:hyperlink r:id="rId6">
        <w:r w:rsidR="10F9C429" w:rsidRPr="41625125">
          <w:rPr>
            <w:rStyle w:val="Hyperlink"/>
            <w:rFonts w:eastAsiaTheme="minorEastAsia"/>
            <w:sz w:val="20"/>
            <w:szCs w:val="20"/>
            <w:lang w:val="en"/>
          </w:rPr>
          <w:t>Boston College writing learning outcomes</w:t>
        </w:r>
      </w:hyperlink>
      <w:r w:rsidR="3A05BEB8" w:rsidRPr="41625125">
        <w:rPr>
          <w:rFonts w:eastAsiaTheme="minorEastAsia"/>
          <w:color w:val="000000" w:themeColor="text1"/>
          <w:sz w:val="20"/>
          <w:szCs w:val="20"/>
          <w:lang w:val="en"/>
        </w:rPr>
        <w:t>]</w:t>
      </w:r>
      <w:r w:rsidR="10F9C429" w:rsidRPr="41625125">
        <w:rPr>
          <w:rFonts w:eastAsiaTheme="minorEastAsia"/>
          <w:color w:val="000000" w:themeColor="text1"/>
          <w:sz w:val="20"/>
          <w:szCs w:val="20"/>
          <w:lang w:val="en"/>
        </w:rPr>
        <w:t xml:space="preserve">. </w:t>
      </w:r>
    </w:p>
    <w:tbl>
      <w:tblPr>
        <w:tblStyle w:val="TableGrid"/>
        <w:tblW w:w="0" w:type="auto"/>
        <w:tblLayout w:type="fixed"/>
        <w:tblLook w:val="06A0" w:firstRow="1" w:lastRow="0" w:firstColumn="1" w:lastColumn="0" w:noHBand="1" w:noVBand="1"/>
      </w:tblPr>
      <w:tblGrid>
        <w:gridCol w:w="1505"/>
        <w:gridCol w:w="9295"/>
      </w:tblGrid>
      <w:tr w:rsidR="41625125" w14:paraId="27323EC6" w14:textId="77777777" w:rsidTr="41625125">
        <w:trPr>
          <w:trHeight w:val="300"/>
        </w:trPr>
        <w:tc>
          <w:tcPr>
            <w:tcW w:w="1505" w:type="dxa"/>
          </w:tcPr>
          <w:p w14:paraId="074003CB" w14:textId="1E3E664F" w:rsidR="42477371" w:rsidRDefault="42477371" w:rsidP="41625125">
            <w:pPr>
              <w:rPr>
                <w:rFonts w:eastAsiaTheme="minorEastAsia"/>
                <w:b/>
                <w:bCs/>
                <w:color w:val="000000" w:themeColor="text1"/>
                <w:sz w:val="20"/>
                <w:szCs w:val="20"/>
              </w:rPr>
            </w:pPr>
            <w:r w:rsidRPr="41625125">
              <w:rPr>
                <w:rFonts w:eastAsiaTheme="minorEastAsia"/>
                <w:b/>
                <w:bCs/>
                <w:color w:val="000000" w:themeColor="text1"/>
                <w:sz w:val="20"/>
                <w:szCs w:val="20"/>
              </w:rPr>
              <w:t>Label/numbe</w:t>
            </w:r>
            <w:r w:rsidR="2D1CA3B6" w:rsidRPr="41625125">
              <w:rPr>
                <w:rFonts w:eastAsiaTheme="minorEastAsia"/>
                <w:b/>
                <w:bCs/>
                <w:color w:val="000000" w:themeColor="text1"/>
                <w:sz w:val="20"/>
                <w:szCs w:val="20"/>
              </w:rPr>
              <w:t>r</w:t>
            </w:r>
          </w:p>
        </w:tc>
        <w:tc>
          <w:tcPr>
            <w:tcW w:w="9295" w:type="dxa"/>
          </w:tcPr>
          <w:p w14:paraId="31930A1A" w14:textId="3EE0EE13" w:rsidR="42477371" w:rsidRDefault="42477371" w:rsidP="41625125">
            <w:pPr>
              <w:rPr>
                <w:rFonts w:eastAsiaTheme="minorEastAsia"/>
                <w:b/>
                <w:bCs/>
                <w:color w:val="000000" w:themeColor="text1"/>
                <w:sz w:val="20"/>
                <w:szCs w:val="20"/>
              </w:rPr>
            </w:pPr>
            <w:r w:rsidRPr="41625125">
              <w:rPr>
                <w:rFonts w:eastAsiaTheme="minorEastAsia"/>
                <w:b/>
                <w:bCs/>
                <w:color w:val="000000" w:themeColor="text1"/>
                <w:sz w:val="20"/>
                <w:szCs w:val="20"/>
              </w:rPr>
              <w:t>Learning Outcome</w:t>
            </w:r>
            <w:r w:rsidR="45F25A96" w:rsidRPr="41625125">
              <w:rPr>
                <w:rFonts w:eastAsiaTheme="minorEastAsia"/>
                <w:b/>
                <w:bCs/>
                <w:color w:val="000000" w:themeColor="text1"/>
                <w:sz w:val="20"/>
                <w:szCs w:val="20"/>
              </w:rPr>
              <w:t xml:space="preserve"> (LO)</w:t>
            </w:r>
          </w:p>
        </w:tc>
      </w:tr>
      <w:tr w:rsidR="41625125" w14:paraId="4384221A" w14:textId="77777777" w:rsidTr="41625125">
        <w:trPr>
          <w:trHeight w:val="300"/>
        </w:trPr>
        <w:tc>
          <w:tcPr>
            <w:tcW w:w="1505" w:type="dxa"/>
          </w:tcPr>
          <w:p w14:paraId="4A3386ED" w14:textId="627ECC59" w:rsidR="42477371" w:rsidRDefault="42477371" w:rsidP="41625125">
            <w:pPr>
              <w:rPr>
                <w:rFonts w:eastAsiaTheme="minorEastAsia"/>
                <w:i/>
                <w:iCs/>
                <w:color w:val="767171" w:themeColor="background2" w:themeShade="80"/>
                <w:sz w:val="20"/>
                <w:szCs w:val="20"/>
              </w:rPr>
            </w:pPr>
            <w:r w:rsidRPr="41625125">
              <w:rPr>
                <w:rFonts w:eastAsiaTheme="minorEastAsia"/>
                <w:i/>
                <w:iCs/>
                <w:color w:val="767171" w:themeColor="background2" w:themeShade="80"/>
                <w:sz w:val="20"/>
                <w:szCs w:val="20"/>
              </w:rPr>
              <w:t>ISP1</w:t>
            </w:r>
          </w:p>
        </w:tc>
        <w:tc>
          <w:tcPr>
            <w:tcW w:w="9295" w:type="dxa"/>
          </w:tcPr>
          <w:p w14:paraId="6EFC79F9" w14:textId="32CA4D1A" w:rsidR="42477371" w:rsidRDefault="42477371" w:rsidP="41625125">
            <w:pPr>
              <w:rPr>
                <w:rFonts w:eastAsiaTheme="minorEastAsia"/>
                <w:color w:val="767171" w:themeColor="background2" w:themeShade="80"/>
                <w:sz w:val="20"/>
                <w:szCs w:val="20"/>
              </w:rPr>
            </w:pPr>
            <w:r w:rsidRPr="41625125">
              <w:rPr>
                <w:rFonts w:eastAsiaTheme="minorEastAsia"/>
                <w:i/>
                <w:iCs/>
                <w:color w:val="767171" w:themeColor="background2" w:themeShade="80"/>
                <w:sz w:val="20"/>
                <w:szCs w:val="20"/>
                <w:lang w:val="en"/>
              </w:rPr>
              <w:t>Meaningfully and effectively engage students in discussions and activities about Indigenous content and methodologies</w:t>
            </w:r>
          </w:p>
        </w:tc>
      </w:tr>
      <w:tr w:rsidR="41625125" w14:paraId="73A3DA2E" w14:textId="77777777" w:rsidTr="41625125">
        <w:trPr>
          <w:trHeight w:val="300"/>
        </w:trPr>
        <w:tc>
          <w:tcPr>
            <w:tcW w:w="1505" w:type="dxa"/>
          </w:tcPr>
          <w:p w14:paraId="511C67EC" w14:textId="236ED756" w:rsidR="42477371" w:rsidRDefault="42477371" w:rsidP="41625125">
            <w:pPr>
              <w:rPr>
                <w:rFonts w:eastAsiaTheme="minorEastAsia"/>
                <w:i/>
                <w:iCs/>
                <w:color w:val="767171" w:themeColor="background2" w:themeShade="80"/>
                <w:sz w:val="20"/>
                <w:szCs w:val="20"/>
              </w:rPr>
            </w:pPr>
            <w:r w:rsidRPr="41625125">
              <w:rPr>
                <w:rFonts w:eastAsiaTheme="minorEastAsia"/>
                <w:i/>
                <w:iCs/>
                <w:color w:val="767171" w:themeColor="background2" w:themeShade="80"/>
                <w:sz w:val="20"/>
                <w:szCs w:val="20"/>
              </w:rPr>
              <w:t>LO2</w:t>
            </w:r>
          </w:p>
        </w:tc>
        <w:tc>
          <w:tcPr>
            <w:tcW w:w="9295" w:type="dxa"/>
          </w:tcPr>
          <w:p w14:paraId="36C14C12" w14:textId="41B58B4B" w:rsidR="42477371" w:rsidRDefault="42477371" w:rsidP="41625125">
            <w:pPr>
              <w:rPr>
                <w:rFonts w:eastAsiaTheme="minorEastAsia"/>
                <w:color w:val="767171" w:themeColor="background2" w:themeShade="80"/>
                <w:sz w:val="20"/>
                <w:szCs w:val="20"/>
              </w:rPr>
            </w:pPr>
            <w:r w:rsidRPr="41625125">
              <w:rPr>
                <w:rFonts w:eastAsiaTheme="minorEastAsia"/>
                <w:i/>
                <w:iCs/>
                <w:color w:val="767171" w:themeColor="background2" w:themeShade="80"/>
                <w:sz w:val="20"/>
                <w:szCs w:val="20"/>
                <w:lang w:val="en"/>
              </w:rPr>
              <w:t>Apply fair and consistent marking practices.</w:t>
            </w:r>
          </w:p>
        </w:tc>
      </w:tr>
    </w:tbl>
    <w:p w14:paraId="4C672FF4" w14:textId="325BA790" w:rsidR="006B17F2" w:rsidRDefault="006B17F2" w:rsidP="41625125"/>
    <w:p w14:paraId="6FB929F5" w14:textId="2FB9C561" w:rsidR="006B17F2" w:rsidRDefault="514E1068" w:rsidP="41625125">
      <w:pPr>
        <w:pStyle w:val="Heading2"/>
        <w:spacing w:line="276" w:lineRule="auto"/>
        <w:rPr>
          <w:rFonts w:asciiTheme="minorHAnsi" w:eastAsiaTheme="minorEastAsia" w:hAnsiTheme="minorHAnsi" w:cstheme="minorBidi"/>
          <w:b/>
          <w:bCs/>
          <w:color w:val="000000" w:themeColor="text1"/>
          <w:sz w:val="24"/>
          <w:szCs w:val="24"/>
          <w:lang w:val="en"/>
        </w:rPr>
      </w:pPr>
      <w:r w:rsidRPr="41625125">
        <w:rPr>
          <w:rFonts w:asciiTheme="minorHAnsi" w:eastAsiaTheme="minorEastAsia" w:hAnsiTheme="minorHAnsi" w:cstheme="minorBidi"/>
          <w:b/>
          <w:bCs/>
          <w:color w:val="000000" w:themeColor="text1"/>
          <w:sz w:val="24"/>
          <w:szCs w:val="24"/>
          <w:lang w:val="en"/>
        </w:rPr>
        <w:t>Events</w:t>
      </w:r>
      <w:r w:rsidR="64972288" w:rsidRPr="41625125">
        <w:rPr>
          <w:rFonts w:asciiTheme="minorHAnsi" w:eastAsiaTheme="minorEastAsia" w:hAnsiTheme="minorHAnsi" w:cstheme="minorBidi"/>
          <w:b/>
          <w:bCs/>
          <w:color w:val="000000" w:themeColor="text1"/>
          <w:sz w:val="24"/>
          <w:szCs w:val="24"/>
          <w:lang w:val="en"/>
        </w:rPr>
        <w:t xml:space="preserve"> &amp; Evaluation Plan</w:t>
      </w:r>
    </w:p>
    <w:p w14:paraId="216F1D1E" w14:textId="2AD105E1" w:rsidR="006B17F2" w:rsidRDefault="64972288" w:rsidP="41625125">
      <w:pPr>
        <w:rPr>
          <w:rFonts w:eastAsiaTheme="minorEastAsia"/>
          <w:sz w:val="20"/>
          <w:szCs w:val="20"/>
          <w:lang w:val="en"/>
        </w:rPr>
      </w:pPr>
      <w:r w:rsidRPr="41625125">
        <w:rPr>
          <w:rFonts w:eastAsiaTheme="minorEastAsia"/>
          <w:sz w:val="20"/>
          <w:szCs w:val="20"/>
          <w:lang w:val="en"/>
        </w:rPr>
        <w:t xml:space="preserve">Indicate your planned events, roughly when they will occur, which learning outcomes they address, and roughly how they will be evaluated. </w:t>
      </w:r>
    </w:p>
    <w:tbl>
      <w:tblPr>
        <w:tblStyle w:val="TableGrid"/>
        <w:tblW w:w="0" w:type="auto"/>
        <w:tblLayout w:type="fixed"/>
        <w:tblLook w:val="06A0" w:firstRow="1" w:lastRow="0" w:firstColumn="1" w:lastColumn="0" w:noHBand="1" w:noVBand="1"/>
      </w:tblPr>
      <w:tblGrid>
        <w:gridCol w:w="4132"/>
        <w:gridCol w:w="1098"/>
        <w:gridCol w:w="1871"/>
        <w:gridCol w:w="3699"/>
      </w:tblGrid>
      <w:tr w:rsidR="41625125" w14:paraId="7F8961A4" w14:textId="77777777" w:rsidTr="41625125">
        <w:trPr>
          <w:trHeight w:val="300"/>
        </w:trPr>
        <w:tc>
          <w:tcPr>
            <w:tcW w:w="4132" w:type="dxa"/>
          </w:tcPr>
          <w:p w14:paraId="3D199594" w14:textId="7C8452DA" w:rsidR="0D732498" w:rsidRDefault="0D732498" w:rsidP="41625125">
            <w:pPr>
              <w:rPr>
                <w:rFonts w:eastAsiaTheme="minorEastAsia"/>
                <w:b/>
                <w:bCs/>
                <w:color w:val="000000" w:themeColor="text1"/>
                <w:sz w:val="20"/>
                <w:szCs w:val="20"/>
              </w:rPr>
            </w:pPr>
            <w:r w:rsidRPr="41625125">
              <w:rPr>
                <w:rFonts w:eastAsiaTheme="minorEastAsia"/>
                <w:b/>
                <w:bCs/>
                <w:color w:val="000000" w:themeColor="text1"/>
                <w:sz w:val="20"/>
                <w:szCs w:val="20"/>
              </w:rPr>
              <w:t>Event</w:t>
            </w:r>
            <w:r w:rsidR="34236486" w:rsidRPr="41625125">
              <w:rPr>
                <w:rFonts w:eastAsiaTheme="minorEastAsia"/>
                <w:b/>
                <w:bCs/>
                <w:color w:val="000000" w:themeColor="text1"/>
                <w:sz w:val="20"/>
                <w:szCs w:val="20"/>
              </w:rPr>
              <w:t xml:space="preserve">/Session/Workshop </w:t>
            </w:r>
          </w:p>
        </w:tc>
        <w:tc>
          <w:tcPr>
            <w:tcW w:w="1098" w:type="dxa"/>
          </w:tcPr>
          <w:p w14:paraId="432A9F01" w14:textId="3C7E50D1" w:rsidR="03AEA5F6" w:rsidRDefault="03AEA5F6" w:rsidP="41625125">
            <w:r w:rsidRPr="41625125">
              <w:rPr>
                <w:rFonts w:eastAsiaTheme="minorEastAsia"/>
                <w:b/>
                <w:bCs/>
                <w:color w:val="000000" w:themeColor="text1"/>
                <w:sz w:val="20"/>
                <w:szCs w:val="20"/>
              </w:rPr>
              <w:t>LOs</w:t>
            </w:r>
          </w:p>
        </w:tc>
        <w:tc>
          <w:tcPr>
            <w:tcW w:w="1871" w:type="dxa"/>
          </w:tcPr>
          <w:p w14:paraId="39AFB25F" w14:textId="581EFD77" w:rsidR="1551E198" w:rsidRDefault="1551E198" w:rsidP="41625125">
            <w:pPr>
              <w:rPr>
                <w:rFonts w:eastAsiaTheme="minorEastAsia"/>
                <w:b/>
                <w:bCs/>
                <w:color w:val="000000" w:themeColor="text1"/>
                <w:sz w:val="20"/>
                <w:szCs w:val="20"/>
              </w:rPr>
            </w:pPr>
            <w:r w:rsidRPr="41625125">
              <w:rPr>
                <w:rFonts w:eastAsiaTheme="minorEastAsia"/>
                <w:b/>
                <w:bCs/>
                <w:color w:val="000000" w:themeColor="text1"/>
                <w:sz w:val="20"/>
                <w:szCs w:val="20"/>
              </w:rPr>
              <w:t>Approx.</w:t>
            </w:r>
            <w:r w:rsidR="34236486" w:rsidRPr="41625125">
              <w:rPr>
                <w:rFonts w:eastAsiaTheme="minorEastAsia"/>
                <w:b/>
                <w:bCs/>
                <w:color w:val="000000" w:themeColor="text1"/>
                <w:sz w:val="20"/>
                <w:szCs w:val="20"/>
              </w:rPr>
              <w:t xml:space="preserve"> Timing</w:t>
            </w:r>
          </w:p>
        </w:tc>
        <w:tc>
          <w:tcPr>
            <w:tcW w:w="3699" w:type="dxa"/>
          </w:tcPr>
          <w:p w14:paraId="5DA4AE97" w14:textId="26B82995" w:rsidR="41625125" w:rsidRDefault="41625125" w:rsidP="41625125">
            <w:pPr>
              <w:rPr>
                <w:rFonts w:eastAsiaTheme="minorEastAsia"/>
                <w:b/>
                <w:bCs/>
                <w:color w:val="000000" w:themeColor="text1"/>
                <w:sz w:val="20"/>
                <w:szCs w:val="20"/>
              </w:rPr>
            </w:pPr>
            <w:r w:rsidRPr="41625125">
              <w:rPr>
                <w:rFonts w:eastAsiaTheme="minorEastAsia"/>
                <w:b/>
                <w:bCs/>
                <w:color w:val="000000" w:themeColor="text1"/>
                <w:sz w:val="20"/>
                <w:szCs w:val="20"/>
              </w:rPr>
              <w:t>Evaluation plan</w:t>
            </w:r>
          </w:p>
        </w:tc>
      </w:tr>
      <w:tr w:rsidR="41625125" w14:paraId="2621B168" w14:textId="77777777" w:rsidTr="41625125">
        <w:trPr>
          <w:trHeight w:val="300"/>
        </w:trPr>
        <w:tc>
          <w:tcPr>
            <w:tcW w:w="4132" w:type="dxa"/>
          </w:tcPr>
          <w:p w14:paraId="7AD59FA0" w14:textId="205CDE40" w:rsidR="4CD3D1FB" w:rsidRDefault="4CD3D1FB" w:rsidP="41625125">
            <w:pPr>
              <w:rPr>
                <w:rFonts w:eastAsiaTheme="minorEastAsia"/>
                <w:i/>
                <w:iCs/>
                <w:color w:val="767171" w:themeColor="background2" w:themeShade="80"/>
                <w:sz w:val="20"/>
                <w:szCs w:val="20"/>
                <w:lang w:val="en"/>
              </w:rPr>
            </w:pPr>
            <w:r w:rsidRPr="41625125">
              <w:rPr>
                <w:rFonts w:eastAsiaTheme="minorEastAsia"/>
                <w:i/>
                <w:iCs/>
                <w:color w:val="767171" w:themeColor="background2" w:themeShade="80"/>
                <w:sz w:val="20"/>
                <w:szCs w:val="20"/>
                <w:lang w:val="en"/>
              </w:rPr>
              <w:t>Fairness in grading – in person assessments</w:t>
            </w:r>
          </w:p>
        </w:tc>
        <w:tc>
          <w:tcPr>
            <w:tcW w:w="1098" w:type="dxa"/>
          </w:tcPr>
          <w:p w14:paraId="2BDA4020" w14:textId="737F8735" w:rsidR="41625125" w:rsidRDefault="41625125" w:rsidP="41625125">
            <w:pPr>
              <w:rPr>
                <w:rFonts w:eastAsiaTheme="minorEastAsia"/>
                <w:i/>
                <w:iCs/>
                <w:color w:val="767171" w:themeColor="background2" w:themeShade="80"/>
                <w:sz w:val="20"/>
                <w:szCs w:val="20"/>
              </w:rPr>
            </w:pPr>
            <w:r w:rsidRPr="41625125">
              <w:rPr>
                <w:rFonts w:eastAsiaTheme="minorEastAsia"/>
                <w:i/>
                <w:iCs/>
                <w:color w:val="767171" w:themeColor="background2" w:themeShade="80"/>
                <w:sz w:val="20"/>
                <w:szCs w:val="20"/>
              </w:rPr>
              <w:t>LO2, LO6</w:t>
            </w:r>
          </w:p>
        </w:tc>
        <w:tc>
          <w:tcPr>
            <w:tcW w:w="1871" w:type="dxa"/>
          </w:tcPr>
          <w:p w14:paraId="4BD4D648" w14:textId="09F707FF" w:rsidR="0D732498" w:rsidRDefault="0D732498" w:rsidP="41625125">
            <w:pPr>
              <w:rPr>
                <w:rFonts w:eastAsiaTheme="minorEastAsia"/>
                <w:i/>
                <w:iCs/>
                <w:color w:val="767171" w:themeColor="background2" w:themeShade="80"/>
                <w:sz w:val="20"/>
                <w:szCs w:val="20"/>
              </w:rPr>
            </w:pPr>
            <w:r w:rsidRPr="41625125">
              <w:rPr>
                <w:rFonts w:eastAsiaTheme="minorEastAsia"/>
                <w:i/>
                <w:iCs/>
                <w:color w:val="767171" w:themeColor="background2" w:themeShade="80"/>
                <w:sz w:val="20"/>
                <w:szCs w:val="20"/>
              </w:rPr>
              <w:t>Beginning of W1 year 1</w:t>
            </w:r>
          </w:p>
        </w:tc>
        <w:tc>
          <w:tcPr>
            <w:tcW w:w="3699" w:type="dxa"/>
          </w:tcPr>
          <w:p w14:paraId="71EBDC4A" w14:textId="0F6946C8" w:rsidR="41625125" w:rsidRDefault="41625125" w:rsidP="41625125">
            <w:pPr>
              <w:rPr>
                <w:rFonts w:eastAsiaTheme="minorEastAsia"/>
                <w:i/>
                <w:iCs/>
                <w:color w:val="767171" w:themeColor="background2" w:themeShade="80"/>
                <w:sz w:val="20"/>
                <w:szCs w:val="20"/>
              </w:rPr>
            </w:pPr>
            <w:r w:rsidRPr="41625125">
              <w:rPr>
                <w:rFonts w:eastAsiaTheme="minorEastAsia"/>
                <w:i/>
                <w:iCs/>
                <w:color w:val="767171" w:themeColor="background2" w:themeShade="80"/>
                <w:sz w:val="20"/>
                <w:szCs w:val="20"/>
              </w:rPr>
              <w:t>Surveys and focus group</w:t>
            </w:r>
          </w:p>
        </w:tc>
      </w:tr>
      <w:tr w:rsidR="41625125" w14:paraId="7DEA43A2" w14:textId="77777777" w:rsidTr="41625125">
        <w:trPr>
          <w:trHeight w:val="300"/>
        </w:trPr>
        <w:tc>
          <w:tcPr>
            <w:tcW w:w="4132" w:type="dxa"/>
          </w:tcPr>
          <w:p w14:paraId="4B072C90" w14:textId="71B51562" w:rsidR="0D732498" w:rsidRDefault="005230E1" w:rsidP="41625125">
            <w:pPr>
              <w:rPr>
                <w:rFonts w:eastAsiaTheme="minorEastAsia"/>
                <w:i/>
                <w:iCs/>
                <w:color w:val="767171" w:themeColor="background2" w:themeShade="80"/>
                <w:sz w:val="20"/>
                <w:szCs w:val="20"/>
              </w:rPr>
            </w:pPr>
            <w:r w:rsidRPr="41625125">
              <w:rPr>
                <w:rFonts w:eastAsiaTheme="minorEastAsia"/>
                <w:i/>
                <w:iCs/>
                <w:color w:val="767171" w:themeColor="background2" w:themeShade="80"/>
                <w:sz w:val="20"/>
                <w:szCs w:val="20"/>
                <w:lang w:val="en"/>
              </w:rPr>
              <w:t>Indigeneity</w:t>
            </w:r>
            <w:r w:rsidR="0D732498" w:rsidRPr="41625125">
              <w:rPr>
                <w:rFonts w:eastAsiaTheme="minorEastAsia"/>
                <w:i/>
                <w:iCs/>
                <w:color w:val="767171" w:themeColor="background2" w:themeShade="80"/>
                <w:sz w:val="20"/>
                <w:szCs w:val="20"/>
                <w:lang w:val="en"/>
              </w:rPr>
              <w:t>/</w:t>
            </w:r>
            <w:r w:rsidRPr="41625125">
              <w:rPr>
                <w:rFonts w:eastAsiaTheme="minorEastAsia"/>
                <w:i/>
                <w:iCs/>
                <w:color w:val="767171" w:themeColor="background2" w:themeShade="80"/>
                <w:sz w:val="20"/>
                <w:szCs w:val="20"/>
                <w:lang w:val="en"/>
              </w:rPr>
              <w:t>Decolonization</w:t>
            </w:r>
            <w:r w:rsidR="0D732498" w:rsidRPr="41625125">
              <w:rPr>
                <w:rFonts w:eastAsiaTheme="minorEastAsia"/>
                <w:i/>
                <w:iCs/>
                <w:color w:val="767171" w:themeColor="background2" w:themeShade="80"/>
                <w:sz w:val="20"/>
                <w:szCs w:val="20"/>
                <w:lang w:val="en"/>
              </w:rPr>
              <w:t xml:space="preserve"> in your role as a TA and in our field</w:t>
            </w:r>
          </w:p>
        </w:tc>
        <w:tc>
          <w:tcPr>
            <w:tcW w:w="1098" w:type="dxa"/>
          </w:tcPr>
          <w:p w14:paraId="5D1F9C36" w14:textId="169D53AD" w:rsidR="41625125" w:rsidRDefault="41625125" w:rsidP="41625125">
            <w:pPr>
              <w:rPr>
                <w:rFonts w:eastAsiaTheme="minorEastAsia"/>
                <w:i/>
                <w:iCs/>
                <w:color w:val="767171" w:themeColor="background2" w:themeShade="80"/>
                <w:sz w:val="20"/>
                <w:szCs w:val="20"/>
              </w:rPr>
            </w:pPr>
            <w:r w:rsidRPr="41625125">
              <w:rPr>
                <w:rFonts w:eastAsiaTheme="minorEastAsia"/>
                <w:i/>
                <w:iCs/>
                <w:color w:val="767171" w:themeColor="background2" w:themeShade="80"/>
                <w:sz w:val="20"/>
                <w:szCs w:val="20"/>
              </w:rPr>
              <w:t>ISP1</w:t>
            </w:r>
          </w:p>
        </w:tc>
        <w:tc>
          <w:tcPr>
            <w:tcW w:w="1871" w:type="dxa"/>
          </w:tcPr>
          <w:p w14:paraId="0DD4EFAD" w14:textId="25B7857D" w:rsidR="5622A22D" w:rsidRDefault="5622A22D" w:rsidP="41625125">
            <w:pPr>
              <w:rPr>
                <w:rFonts w:eastAsiaTheme="minorEastAsia"/>
                <w:i/>
                <w:iCs/>
                <w:color w:val="767171" w:themeColor="background2" w:themeShade="80"/>
                <w:sz w:val="20"/>
                <w:szCs w:val="20"/>
              </w:rPr>
            </w:pPr>
            <w:r w:rsidRPr="41625125">
              <w:rPr>
                <w:rFonts w:eastAsiaTheme="minorEastAsia"/>
                <w:i/>
                <w:iCs/>
                <w:color w:val="767171" w:themeColor="background2" w:themeShade="80"/>
                <w:sz w:val="20"/>
                <w:szCs w:val="20"/>
              </w:rPr>
              <w:t>End of S2 year 1</w:t>
            </w:r>
          </w:p>
        </w:tc>
        <w:tc>
          <w:tcPr>
            <w:tcW w:w="3699" w:type="dxa"/>
          </w:tcPr>
          <w:p w14:paraId="1BFFEDF0" w14:textId="2D7F2CF0" w:rsidR="41625125" w:rsidRDefault="41625125" w:rsidP="41625125">
            <w:pPr>
              <w:rPr>
                <w:rFonts w:eastAsiaTheme="minorEastAsia"/>
                <w:i/>
                <w:iCs/>
                <w:color w:val="767171" w:themeColor="background2" w:themeShade="80"/>
                <w:sz w:val="20"/>
                <w:szCs w:val="20"/>
              </w:rPr>
            </w:pPr>
            <w:r w:rsidRPr="41625125">
              <w:rPr>
                <w:rFonts w:eastAsiaTheme="minorEastAsia"/>
                <w:i/>
                <w:iCs/>
                <w:color w:val="767171" w:themeColor="background2" w:themeShade="80"/>
                <w:sz w:val="20"/>
                <w:szCs w:val="20"/>
              </w:rPr>
              <w:t>Participant assessment for knowledge of best practices</w:t>
            </w:r>
          </w:p>
        </w:tc>
      </w:tr>
      <w:tr w:rsidR="41625125" w14:paraId="06359728" w14:textId="77777777" w:rsidTr="41625125">
        <w:trPr>
          <w:trHeight w:val="300"/>
        </w:trPr>
        <w:tc>
          <w:tcPr>
            <w:tcW w:w="4132" w:type="dxa"/>
          </w:tcPr>
          <w:p w14:paraId="57EC1921" w14:textId="487D53AD" w:rsidR="2AD4A878" w:rsidRDefault="2AD4A878" w:rsidP="41625125">
            <w:pPr>
              <w:rPr>
                <w:rFonts w:eastAsiaTheme="minorEastAsia"/>
                <w:i/>
                <w:iCs/>
                <w:color w:val="767171" w:themeColor="background2" w:themeShade="80"/>
                <w:sz w:val="20"/>
                <w:szCs w:val="20"/>
                <w:lang w:val="en"/>
              </w:rPr>
            </w:pPr>
            <w:r w:rsidRPr="41625125">
              <w:rPr>
                <w:rFonts w:eastAsiaTheme="minorEastAsia"/>
                <w:i/>
                <w:iCs/>
                <w:color w:val="767171" w:themeColor="background2" w:themeShade="80"/>
                <w:sz w:val="20"/>
                <w:szCs w:val="20"/>
                <w:lang w:val="en"/>
              </w:rPr>
              <w:t>Overall evaluation</w:t>
            </w:r>
          </w:p>
        </w:tc>
        <w:tc>
          <w:tcPr>
            <w:tcW w:w="1098" w:type="dxa"/>
          </w:tcPr>
          <w:p w14:paraId="4E209A0F" w14:textId="7C3F1800" w:rsidR="2AD4A878" w:rsidRDefault="2AD4A878" w:rsidP="41625125">
            <w:pPr>
              <w:rPr>
                <w:rFonts w:eastAsiaTheme="minorEastAsia"/>
                <w:i/>
                <w:iCs/>
                <w:color w:val="767171" w:themeColor="background2" w:themeShade="80"/>
                <w:sz w:val="20"/>
                <w:szCs w:val="20"/>
              </w:rPr>
            </w:pPr>
            <w:r w:rsidRPr="41625125">
              <w:rPr>
                <w:rFonts w:eastAsiaTheme="minorEastAsia"/>
                <w:i/>
                <w:iCs/>
                <w:color w:val="767171" w:themeColor="background2" w:themeShade="80"/>
                <w:sz w:val="20"/>
                <w:szCs w:val="20"/>
              </w:rPr>
              <w:t>All</w:t>
            </w:r>
          </w:p>
        </w:tc>
        <w:tc>
          <w:tcPr>
            <w:tcW w:w="1871" w:type="dxa"/>
          </w:tcPr>
          <w:p w14:paraId="58623824" w14:textId="78BB2B65" w:rsidR="2AD4A878" w:rsidRDefault="2AD4A878" w:rsidP="41625125">
            <w:pPr>
              <w:rPr>
                <w:rFonts w:eastAsiaTheme="minorEastAsia"/>
                <w:i/>
                <w:iCs/>
                <w:color w:val="767171" w:themeColor="background2" w:themeShade="80"/>
                <w:sz w:val="20"/>
                <w:szCs w:val="20"/>
              </w:rPr>
            </w:pPr>
            <w:r w:rsidRPr="41625125">
              <w:rPr>
                <w:rFonts w:eastAsiaTheme="minorEastAsia"/>
                <w:i/>
                <w:iCs/>
                <w:color w:val="767171" w:themeColor="background2" w:themeShade="80"/>
                <w:sz w:val="20"/>
                <w:szCs w:val="20"/>
              </w:rPr>
              <w:t>End of year 1 and 2</w:t>
            </w:r>
          </w:p>
        </w:tc>
        <w:tc>
          <w:tcPr>
            <w:tcW w:w="3699" w:type="dxa"/>
          </w:tcPr>
          <w:p w14:paraId="4409B2F3" w14:textId="3C6C5691" w:rsidR="2AD4A878" w:rsidRDefault="2AD4A878" w:rsidP="41625125">
            <w:pPr>
              <w:rPr>
                <w:rFonts w:eastAsiaTheme="minorEastAsia"/>
                <w:i/>
                <w:iCs/>
                <w:color w:val="767171" w:themeColor="background2" w:themeShade="80"/>
                <w:sz w:val="20"/>
                <w:szCs w:val="20"/>
              </w:rPr>
            </w:pPr>
            <w:r w:rsidRPr="41625125">
              <w:rPr>
                <w:rFonts w:eastAsiaTheme="minorEastAsia"/>
                <w:i/>
                <w:iCs/>
                <w:color w:val="767171" w:themeColor="background2" w:themeShade="80"/>
                <w:sz w:val="20"/>
                <w:szCs w:val="20"/>
              </w:rPr>
              <w:t>Survey to assess TA training program overall</w:t>
            </w:r>
          </w:p>
        </w:tc>
      </w:tr>
    </w:tbl>
    <w:p w14:paraId="708058D7" w14:textId="469EBF09" w:rsidR="006B17F2" w:rsidRDefault="006B17F2" w:rsidP="41625125"/>
    <w:p w14:paraId="42ECC434" w14:textId="4696DB02" w:rsidR="006B17F2" w:rsidRDefault="514E1068" w:rsidP="41625125">
      <w:pPr>
        <w:pStyle w:val="Heading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Theme="minorEastAsia" w:hAnsiTheme="minorHAnsi" w:cstheme="minorBidi"/>
          <w:b/>
          <w:bCs/>
          <w:color w:val="000000" w:themeColor="text1"/>
          <w:sz w:val="24"/>
          <w:szCs w:val="24"/>
        </w:rPr>
      </w:pPr>
      <w:r w:rsidRPr="41625125">
        <w:rPr>
          <w:rFonts w:asciiTheme="minorHAnsi" w:eastAsiaTheme="minorEastAsia" w:hAnsiTheme="minorHAnsi" w:cstheme="minorBidi"/>
          <w:b/>
          <w:bCs/>
          <w:color w:val="000000" w:themeColor="text1"/>
          <w:sz w:val="24"/>
          <w:szCs w:val="24"/>
          <w:lang w:val="en"/>
        </w:rPr>
        <w:t xml:space="preserve">Optional: Resource Development, or </w:t>
      </w:r>
      <w:proofErr w:type="gramStart"/>
      <w:r w:rsidRPr="41625125">
        <w:rPr>
          <w:rFonts w:asciiTheme="minorHAnsi" w:eastAsiaTheme="minorEastAsia" w:hAnsiTheme="minorHAnsi" w:cstheme="minorBidi"/>
          <w:b/>
          <w:bCs/>
          <w:color w:val="000000" w:themeColor="text1"/>
          <w:sz w:val="24"/>
          <w:szCs w:val="24"/>
          <w:lang w:val="en"/>
        </w:rPr>
        <w:t>Other</w:t>
      </w:r>
      <w:proofErr w:type="gramEnd"/>
      <w:r w:rsidRPr="41625125">
        <w:rPr>
          <w:rFonts w:asciiTheme="minorHAnsi" w:eastAsiaTheme="minorEastAsia" w:hAnsiTheme="minorHAnsi" w:cstheme="minorBidi"/>
          <w:b/>
          <w:bCs/>
          <w:color w:val="000000" w:themeColor="text1"/>
          <w:sz w:val="24"/>
          <w:szCs w:val="24"/>
          <w:lang w:val="en"/>
        </w:rPr>
        <w:t xml:space="preserve"> components</w:t>
      </w:r>
    </w:p>
    <w:p w14:paraId="6C3AFBA6" w14:textId="0C0E4EB9" w:rsidR="006B17F2" w:rsidRDefault="514E1068" w:rsidP="41625125">
      <w:pPr>
        <w:spacing w:line="276" w:lineRule="auto"/>
        <w:rPr>
          <w:rFonts w:eastAsiaTheme="minorEastAsia"/>
          <w:color w:val="000000" w:themeColor="text1"/>
          <w:sz w:val="20"/>
          <w:szCs w:val="20"/>
          <w:lang w:val="en"/>
        </w:rPr>
      </w:pPr>
      <w:r w:rsidRPr="41625125">
        <w:rPr>
          <w:rFonts w:eastAsiaTheme="minorEastAsia"/>
          <w:color w:val="000000" w:themeColor="text1"/>
          <w:sz w:val="20"/>
          <w:szCs w:val="20"/>
          <w:lang w:val="en"/>
        </w:rPr>
        <w:t xml:space="preserve">These could include creation of resources, asynchronous online modules, mentor programs, or other elements. </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5238"/>
        <w:gridCol w:w="1875"/>
        <w:gridCol w:w="3824"/>
      </w:tblGrid>
      <w:tr w:rsidR="41625125" w14:paraId="22E11DBE" w14:textId="77777777" w:rsidTr="41625125">
        <w:trPr>
          <w:trHeight w:val="300"/>
        </w:trPr>
        <w:tc>
          <w:tcPr>
            <w:tcW w:w="5238" w:type="dxa"/>
            <w:tcBorders>
              <w:top w:val="single" w:sz="6" w:space="0" w:color="auto"/>
              <w:left w:val="single" w:sz="6" w:space="0" w:color="auto"/>
            </w:tcBorders>
            <w:tcMar>
              <w:left w:w="105" w:type="dxa"/>
              <w:right w:w="105" w:type="dxa"/>
            </w:tcMar>
          </w:tcPr>
          <w:p w14:paraId="23BEE064" w14:textId="43CFEF89" w:rsidR="24B82152" w:rsidRDefault="24B82152" w:rsidP="41625125">
            <w:pPr>
              <w:rPr>
                <w:rFonts w:eastAsiaTheme="minorEastAsia"/>
                <w:b/>
                <w:bCs/>
                <w:color w:val="000000" w:themeColor="text1"/>
                <w:sz w:val="20"/>
                <w:szCs w:val="20"/>
              </w:rPr>
            </w:pPr>
            <w:r w:rsidRPr="41625125">
              <w:rPr>
                <w:rFonts w:eastAsiaTheme="minorEastAsia"/>
                <w:b/>
                <w:bCs/>
                <w:color w:val="000000" w:themeColor="text1"/>
                <w:sz w:val="20"/>
                <w:szCs w:val="20"/>
              </w:rPr>
              <w:t>Other Resource</w:t>
            </w:r>
            <w:r w:rsidR="41625125" w:rsidRPr="41625125">
              <w:rPr>
                <w:rFonts w:eastAsiaTheme="minorEastAsia"/>
                <w:b/>
                <w:bCs/>
                <w:color w:val="000000" w:themeColor="text1"/>
                <w:sz w:val="20"/>
                <w:szCs w:val="20"/>
              </w:rPr>
              <w:t xml:space="preserve"> </w:t>
            </w:r>
          </w:p>
        </w:tc>
        <w:tc>
          <w:tcPr>
            <w:tcW w:w="1875" w:type="dxa"/>
            <w:tcBorders>
              <w:top w:val="single" w:sz="6" w:space="0" w:color="auto"/>
            </w:tcBorders>
            <w:tcMar>
              <w:left w:w="105" w:type="dxa"/>
              <w:right w:w="105" w:type="dxa"/>
            </w:tcMar>
          </w:tcPr>
          <w:p w14:paraId="1294E245" w14:textId="5A19DB7D" w:rsidR="2BFFBA65" w:rsidRDefault="2BFFBA65" w:rsidP="41625125">
            <w:r w:rsidRPr="41625125">
              <w:rPr>
                <w:rFonts w:eastAsiaTheme="minorEastAsia"/>
                <w:b/>
                <w:bCs/>
                <w:color w:val="000000" w:themeColor="text1"/>
                <w:sz w:val="20"/>
                <w:szCs w:val="20"/>
              </w:rPr>
              <w:t>LOs</w:t>
            </w:r>
          </w:p>
        </w:tc>
        <w:tc>
          <w:tcPr>
            <w:tcW w:w="3824" w:type="dxa"/>
            <w:tcBorders>
              <w:top w:val="single" w:sz="6" w:space="0" w:color="auto"/>
            </w:tcBorders>
            <w:tcMar>
              <w:left w:w="105" w:type="dxa"/>
              <w:right w:w="105" w:type="dxa"/>
            </w:tcMar>
          </w:tcPr>
          <w:p w14:paraId="4E1E7682" w14:textId="29ED6DA0" w:rsidR="05728F3C" w:rsidRDefault="05728F3C" w:rsidP="41625125">
            <w:pPr>
              <w:rPr>
                <w:rFonts w:eastAsiaTheme="minorEastAsia"/>
                <w:b/>
                <w:bCs/>
                <w:color w:val="000000" w:themeColor="text1"/>
                <w:sz w:val="20"/>
                <w:szCs w:val="20"/>
              </w:rPr>
            </w:pPr>
            <w:r w:rsidRPr="41625125">
              <w:rPr>
                <w:rFonts w:eastAsiaTheme="minorEastAsia"/>
                <w:b/>
                <w:bCs/>
                <w:color w:val="000000" w:themeColor="text1"/>
                <w:sz w:val="20"/>
                <w:szCs w:val="20"/>
              </w:rPr>
              <w:t>Evaluation plan</w:t>
            </w:r>
          </w:p>
        </w:tc>
      </w:tr>
      <w:tr w:rsidR="41625125" w14:paraId="259C39E3" w14:textId="77777777" w:rsidTr="41625125">
        <w:trPr>
          <w:trHeight w:val="300"/>
        </w:trPr>
        <w:tc>
          <w:tcPr>
            <w:tcW w:w="5238" w:type="dxa"/>
            <w:tcBorders>
              <w:left w:val="single" w:sz="6" w:space="0" w:color="auto"/>
            </w:tcBorders>
            <w:tcMar>
              <w:left w:w="105" w:type="dxa"/>
              <w:right w:w="105" w:type="dxa"/>
            </w:tcMar>
          </w:tcPr>
          <w:p w14:paraId="2A13F590" w14:textId="6AE40E4D" w:rsidR="41625125" w:rsidRDefault="41625125" w:rsidP="41625125">
            <w:pPr>
              <w:rPr>
                <w:rFonts w:eastAsiaTheme="minorEastAsia"/>
                <w:color w:val="767171" w:themeColor="background2" w:themeShade="80"/>
                <w:sz w:val="20"/>
                <w:szCs w:val="20"/>
              </w:rPr>
            </w:pPr>
            <w:r w:rsidRPr="41625125">
              <w:rPr>
                <w:rFonts w:eastAsiaTheme="minorEastAsia"/>
                <w:i/>
                <w:iCs/>
                <w:color w:val="767171" w:themeColor="background2" w:themeShade="80"/>
                <w:sz w:val="20"/>
                <w:szCs w:val="20"/>
                <w:lang w:val="en"/>
              </w:rPr>
              <w:t>TA Mentor program</w:t>
            </w:r>
          </w:p>
        </w:tc>
        <w:tc>
          <w:tcPr>
            <w:tcW w:w="1875" w:type="dxa"/>
            <w:tcMar>
              <w:left w:w="105" w:type="dxa"/>
              <w:right w:w="105" w:type="dxa"/>
            </w:tcMar>
          </w:tcPr>
          <w:p w14:paraId="1954F41F" w14:textId="30DA042B" w:rsidR="41625125" w:rsidRDefault="41625125" w:rsidP="41625125">
            <w:pPr>
              <w:rPr>
                <w:rFonts w:eastAsiaTheme="minorEastAsia"/>
                <w:color w:val="767171" w:themeColor="background2" w:themeShade="80"/>
                <w:sz w:val="20"/>
                <w:szCs w:val="20"/>
              </w:rPr>
            </w:pPr>
            <w:r w:rsidRPr="41625125">
              <w:rPr>
                <w:rFonts w:eastAsiaTheme="minorEastAsia"/>
                <w:i/>
                <w:iCs/>
                <w:color w:val="767171" w:themeColor="background2" w:themeShade="80"/>
                <w:sz w:val="20"/>
                <w:szCs w:val="20"/>
              </w:rPr>
              <w:t>LO7, LO9</w:t>
            </w:r>
          </w:p>
        </w:tc>
        <w:tc>
          <w:tcPr>
            <w:tcW w:w="3824" w:type="dxa"/>
            <w:tcMar>
              <w:left w:w="105" w:type="dxa"/>
              <w:right w:w="105" w:type="dxa"/>
            </w:tcMar>
          </w:tcPr>
          <w:p w14:paraId="3942A15A" w14:textId="1A8A44EC" w:rsidR="11E211DB" w:rsidRDefault="11E211DB" w:rsidP="41625125">
            <w:pPr>
              <w:rPr>
                <w:rFonts w:eastAsiaTheme="minorEastAsia"/>
                <w:i/>
                <w:iCs/>
                <w:color w:val="767171" w:themeColor="background2" w:themeShade="80"/>
                <w:sz w:val="20"/>
                <w:szCs w:val="20"/>
              </w:rPr>
            </w:pPr>
            <w:r w:rsidRPr="41625125">
              <w:rPr>
                <w:rFonts w:eastAsiaTheme="minorEastAsia"/>
                <w:i/>
                <w:iCs/>
                <w:color w:val="767171" w:themeColor="background2" w:themeShade="80"/>
                <w:sz w:val="20"/>
                <w:szCs w:val="20"/>
              </w:rPr>
              <w:t>Focus Group</w:t>
            </w:r>
          </w:p>
        </w:tc>
      </w:tr>
      <w:tr w:rsidR="41625125" w14:paraId="76CF807D" w14:textId="77777777" w:rsidTr="41625125">
        <w:trPr>
          <w:trHeight w:val="300"/>
        </w:trPr>
        <w:tc>
          <w:tcPr>
            <w:tcW w:w="5238" w:type="dxa"/>
            <w:tcBorders>
              <w:left w:val="single" w:sz="6" w:space="0" w:color="auto"/>
            </w:tcBorders>
            <w:tcMar>
              <w:left w:w="105" w:type="dxa"/>
              <w:right w:w="105" w:type="dxa"/>
            </w:tcMar>
          </w:tcPr>
          <w:p w14:paraId="326219DF" w14:textId="71844A93" w:rsidR="0BF7C11A" w:rsidRDefault="0BF7C11A" w:rsidP="41625125">
            <w:pPr>
              <w:rPr>
                <w:rFonts w:eastAsiaTheme="minorEastAsia"/>
                <w:i/>
                <w:iCs/>
                <w:color w:val="767171" w:themeColor="background2" w:themeShade="80"/>
                <w:sz w:val="20"/>
                <w:szCs w:val="20"/>
                <w:lang w:val="en"/>
              </w:rPr>
            </w:pPr>
            <w:r w:rsidRPr="41625125">
              <w:rPr>
                <w:rFonts w:eastAsiaTheme="minorEastAsia"/>
                <w:i/>
                <w:iCs/>
                <w:color w:val="767171" w:themeColor="background2" w:themeShade="80"/>
                <w:sz w:val="20"/>
                <w:szCs w:val="20"/>
                <w:lang w:val="en"/>
              </w:rPr>
              <w:t>Developing website resources</w:t>
            </w:r>
          </w:p>
        </w:tc>
        <w:tc>
          <w:tcPr>
            <w:tcW w:w="1875" w:type="dxa"/>
            <w:tcMar>
              <w:left w:w="105" w:type="dxa"/>
              <w:right w:w="105" w:type="dxa"/>
            </w:tcMar>
          </w:tcPr>
          <w:p w14:paraId="0F9C2A5E" w14:textId="010E768D" w:rsidR="0BF7C11A" w:rsidRDefault="0BF7C11A" w:rsidP="41625125">
            <w:pPr>
              <w:rPr>
                <w:rFonts w:eastAsiaTheme="minorEastAsia"/>
                <w:i/>
                <w:iCs/>
                <w:color w:val="767171" w:themeColor="background2" w:themeShade="80"/>
                <w:sz w:val="20"/>
                <w:szCs w:val="20"/>
              </w:rPr>
            </w:pPr>
            <w:r w:rsidRPr="41625125">
              <w:rPr>
                <w:rFonts w:eastAsiaTheme="minorEastAsia"/>
                <w:i/>
                <w:iCs/>
                <w:color w:val="767171" w:themeColor="background2" w:themeShade="80"/>
                <w:sz w:val="20"/>
                <w:szCs w:val="20"/>
              </w:rPr>
              <w:t>n/a</w:t>
            </w:r>
          </w:p>
        </w:tc>
        <w:tc>
          <w:tcPr>
            <w:tcW w:w="3824" w:type="dxa"/>
            <w:tcMar>
              <w:left w:w="105" w:type="dxa"/>
              <w:right w:w="105" w:type="dxa"/>
            </w:tcMar>
          </w:tcPr>
          <w:p w14:paraId="3F57D784" w14:textId="18C9AEEB" w:rsidR="05D10340" w:rsidRDefault="05D10340" w:rsidP="41625125">
            <w:pPr>
              <w:rPr>
                <w:rFonts w:eastAsiaTheme="minorEastAsia"/>
                <w:i/>
                <w:iCs/>
                <w:color w:val="767171" w:themeColor="background2" w:themeShade="80"/>
                <w:sz w:val="20"/>
                <w:szCs w:val="20"/>
              </w:rPr>
            </w:pPr>
            <w:r w:rsidRPr="41625125">
              <w:rPr>
                <w:rFonts w:eastAsiaTheme="minorEastAsia"/>
                <w:i/>
                <w:iCs/>
                <w:color w:val="767171" w:themeColor="background2" w:themeShade="80"/>
                <w:sz w:val="20"/>
                <w:szCs w:val="20"/>
              </w:rPr>
              <w:t>Contact Us form</w:t>
            </w:r>
          </w:p>
        </w:tc>
      </w:tr>
    </w:tbl>
    <w:p w14:paraId="26170527" w14:textId="5FA6004B" w:rsidR="006B17F2" w:rsidRDefault="006B17F2"/>
    <w:p w14:paraId="48F708EF" w14:textId="1DC89BFE" w:rsidR="006B17F2" w:rsidRDefault="514E1068" w:rsidP="41625125">
      <w:pPr>
        <w:pStyle w:val="Heading1"/>
        <w:spacing w:line="276" w:lineRule="auto"/>
        <w:rPr>
          <w:rFonts w:asciiTheme="minorHAnsi" w:eastAsiaTheme="minorEastAsia" w:hAnsiTheme="minorHAnsi" w:cstheme="minorBidi"/>
          <w:b/>
          <w:bCs/>
          <w:color w:val="000000" w:themeColor="text1"/>
          <w:sz w:val="28"/>
          <w:szCs w:val="28"/>
        </w:rPr>
      </w:pPr>
      <w:r w:rsidRPr="41625125">
        <w:rPr>
          <w:rFonts w:asciiTheme="minorHAnsi" w:eastAsiaTheme="minorEastAsia" w:hAnsiTheme="minorHAnsi" w:cstheme="minorBidi"/>
          <w:b/>
          <w:bCs/>
          <w:color w:val="000000" w:themeColor="text1"/>
          <w:sz w:val="28"/>
          <w:szCs w:val="28"/>
        </w:rPr>
        <w:t>Optional: Other information</w:t>
      </w:r>
    </w:p>
    <w:p w14:paraId="2C078E63" w14:textId="7B9CDD43" w:rsidR="006B17F2" w:rsidRDefault="3EDCA3C6" w:rsidP="41625125">
      <w:pPr>
        <w:spacing w:after="0"/>
        <w:rPr>
          <w:rFonts w:eastAsiaTheme="minorEastAsia"/>
          <w:color w:val="000000" w:themeColor="text1"/>
          <w:sz w:val="20"/>
          <w:szCs w:val="20"/>
        </w:rPr>
      </w:pPr>
      <w:r w:rsidRPr="41625125">
        <w:rPr>
          <w:rFonts w:eastAsiaTheme="minorEastAsia"/>
          <w:color w:val="000000" w:themeColor="text1"/>
          <w:sz w:val="20"/>
          <w:szCs w:val="20"/>
        </w:rPr>
        <w:t>Any additional information you could</w:t>
      </w:r>
      <w:r w:rsidR="00DE3B64">
        <w:rPr>
          <w:rFonts w:eastAsiaTheme="minorEastAsia"/>
          <w:color w:val="000000" w:themeColor="text1"/>
          <w:sz w:val="20"/>
          <w:szCs w:val="20"/>
        </w:rPr>
        <w:t xml:space="preserve"> not</w:t>
      </w:r>
      <w:r w:rsidRPr="41625125">
        <w:rPr>
          <w:rFonts w:eastAsiaTheme="minorEastAsia"/>
          <w:color w:val="000000" w:themeColor="text1"/>
          <w:sz w:val="20"/>
          <w:szCs w:val="20"/>
        </w:rPr>
        <w:t xml:space="preserve"> capture in the other portions of this form.</w:t>
      </w:r>
    </w:p>
    <w:p w14:paraId="1AE37ECD" w14:textId="13BF2FAE" w:rsidR="41625125" w:rsidRDefault="41625125" w:rsidP="41625125">
      <w:pPr>
        <w:spacing w:after="0"/>
        <w:rPr>
          <w:rFonts w:eastAsiaTheme="minorEastAsia"/>
          <w:color w:val="000000" w:themeColor="text1"/>
          <w:sz w:val="20"/>
          <w:szCs w:val="20"/>
        </w:rPr>
      </w:pPr>
    </w:p>
    <w:p w14:paraId="1ED93B24" w14:textId="74E1E0EB" w:rsidR="41625125" w:rsidRDefault="41625125" w:rsidP="41625125">
      <w:pPr>
        <w:rPr>
          <w:rFonts w:eastAsiaTheme="minorEastAsia"/>
          <w:i/>
          <w:iCs/>
          <w:color w:val="2F5496" w:themeColor="accent1" w:themeShade="BF"/>
          <w:sz w:val="20"/>
          <w:szCs w:val="20"/>
        </w:rPr>
      </w:pPr>
    </w:p>
    <w:sectPr w:rsidR="416251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CCBA"/>
    <w:multiLevelType w:val="multilevel"/>
    <w:tmpl w:val="D2A0DDB4"/>
    <w:lvl w:ilvl="0">
      <w:start w:val="2"/>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 w15:restartNumberingAfterBreak="0">
    <w:nsid w:val="0BC89BCE"/>
    <w:multiLevelType w:val="hybridMultilevel"/>
    <w:tmpl w:val="51186ADE"/>
    <w:lvl w:ilvl="0" w:tplc="4A027C4E">
      <w:start w:val="1"/>
      <w:numFmt w:val="bullet"/>
      <w:lvlText w:val="-"/>
      <w:lvlJc w:val="left"/>
      <w:pPr>
        <w:ind w:left="720" w:hanging="360"/>
      </w:pPr>
      <w:rPr>
        <w:rFonts w:ascii="Calibri" w:hAnsi="Calibri" w:hint="default"/>
      </w:rPr>
    </w:lvl>
    <w:lvl w:ilvl="1" w:tplc="4FCCC996">
      <w:start w:val="1"/>
      <w:numFmt w:val="bullet"/>
      <w:lvlText w:val="o"/>
      <w:lvlJc w:val="left"/>
      <w:pPr>
        <w:ind w:left="1440" w:hanging="360"/>
      </w:pPr>
      <w:rPr>
        <w:rFonts w:ascii="Courier New" w:hAnsi="Courier New" w:hint="default"/>
      </w:rPr>
    </w:lvl>
    <w:lvl w:ilvl="2" w:tplc="25441476">
      <w:start w:val="1"/>
      <w:numFmt w:val="bullet"/>
      <w:lvlText w:val=""/>
      <w:lvlJc w:val="left"/>
      <w:pPr>
        <w:ind w:left="2160" w:hanging="360"/>
      </w:pPr>
      <w:rPr>
        <w:rFonts w:ascii="Wingdings" w:hAnsi="Wingdings" w:hint="default"/>
      </w:rPr>
    </w:lvl>
    <w:lvl w:ilvl="3" w:tplc="6BCE48D6">
      <w:start w:val="1"/>
      <w:numFmt w:val="bullet"/>
      <w:lvlText w:val=""/>
      <w:lvlJc w:val="left"/>
      <w:pPr>
        <w:ind w:left="2880" w:hanging="360"/>
      </w:pPr>
      <w:rPr>
        <w:rFonts w:ascii="Symbol" w:hAnsi="Symbol" w:hint="default"/>
      </w:rPr>
    </w:lvl>
    <w:lvl w:ilvl="4" w:tplc="9B0A34AE">
      <w:start w:val="1"/>
      <w:numFmt w:val="bullet"/>
      <w:lvlText w:val="o"/>
      <w:lvlJc w:val="left"/>
      <w:pPr>
        <w:ind w:left="3600" w:hanging="360"/>
      </w:pPr>
      <w:rPr>
        <w:rFonts w:ascii="Courier New" w:hAnsi="Courier New" w:hint="default"/>
      </w:rPr>
    </w:lvl>
    <w:lvl w:ilvl="5" w:tplc="7A80E230">
      <w:start w:val="1"/>
      <w:numFmt w:val="bullet"/>
      <w:lvlText w:val=""/>
      <w:lvlJc w:val="left"/>
      <w:pPr>
        <w:ind w:left="4320" w:hanging="360"/>
      </w:pPr>
      <w:rPr>
        <w:rFonts w:ascii="Wingdings" w:hAnsi="Wingdings" w:hint="default"/>
      </w:rPr>
    </w:lvl>
    <w:lvl w:ilvl="6" w:tplc="D1FA0186">
      <w:start w:val="1"/>
      <w:numFmt w:val="bullet"/>
      <w:lvlText w:val=""/>
      <w:lvlJc w:val="left"/>
      <w:pPr>
        <w:ind w:left="5040" w:hanging="360"/>
      </w:pPr>
      <w:rPr>
        <w:rFonts w:ascii="Symbol" w:hAnsi="Symbol" w:hint="default"/>
      </w:rPr>
    </w:lvl>
    <w:lvl w:ilvl="7" w:tplc="C9229B76">
      <w:start w:val="1"/>
      <w:numFmt w:val="bullet"/>
      <w:lvlText w:val="o"/>
      <w:lvlJc w:val="left"/>
      <w:pPr>
        <w:ind w:left="5760" w:hanging="360"/>
      </w:pPr>
      <w:rPr>
        <w:rFonts w:ascii="Courier New" w:hAnsi="Courier New" w:hint="default"/>
      </w:rPr>
    </w:lvl>
    <w:lvl w:ilvl="8" w:tplc="74B6E946">
      <w:start w:val="1"/>
      <w:numFmt w:val="bullet"/>
      <w:lvlText w:val=""/>
      <w:lvlJc w:val="left"/>
      <w:pPr>
        <w:ind w:left="6480" w:hanging="360"/>
      </w:pPr>
      <w:rPr>
        <w:rFonts w:ascii="Wingdings" w:hAnsi="Wingdings" w:hint="default"/>
      </w:rPr>
    </w:lvl>
  </w:abstractNum>
  <w:abstractNum w:abstractNumId="2" w15:restartNumberingAfterBreak="0">
    <w:nsid w:val="1769B132"/>
    <w:multiLevelType w:val="hybridMultilevel"/>
    <w:tmpl w:val="FA5C287E"/>
    <w:lvl w:ilvl="0" w:tplc="E02C987A">
      <w:start w:val="1"/>
      <w:numFmt w:val="bullet"/>
      <w:lvlText w:val="-"/>
      <w:lvlJc w:val="left"/>
      <w:pPr>
        <w:ind w:left="720" w:hanging="360"/>
      </w:pPr>
      <w:rPr>
        <w:rFonts w:ascii="Calibri" w:hAnsi="Calibri" w:hint="default"/>
      </w:rPr>
    </w:lvl>
    <w:lvl w:ilvl="1" w:tplc="F21A8EFE">
      <w:start w:val="1"/>
      <w:numFmt w:val="bullet"/>
      <w:lvlText w:val="o"/>
      <w:lvlJc w:val="left"/>
      <w:pPr>
        <w:ind w:left="1440" w:hanging="360"/>
      </w:pPr>
      <w:rPr>
        <w:rFonts w:ascii="Courier New" w:hAnsi="Courier New" w:hint="default"/>
      </w:rPr>
    </w:lvl>
    <w:lvl w:ilvl="2" w:tplc="0DAE3786">
      <w:start w:val="1"/>
      <w:numFmt w:val="bullet"/>
      <w:lvlText w:val=""/>
      <w:lvlJc w:val="left"/>
      <w:pPr>
        <w:ind w:left="2160" w:hanging="360"/>
      </w:pPr>
      <w:rPr>
        <w:rFonts w:ascii="Wingdings" w:hAnsi="Wingdings" w:hint="default"/>
      </w:rPr>
    </w:lvl>
    <w:lvl w:ilvl="3" w:tplc="9EB87A5A">
      <w:start w:val="1"/>
      <w:numFmt w:val="bullet"/>
      <w:lvlText w:val=""/>
      <w:lvlJc w:val="left"/>
      <w:pPr>
        <w:ind w:left="2880" w:hanging="360"/>
      </w:pPr>
      <w:rPr>
        <w:rFonts w:ascii="Symbol" w:hAnsi="Symbol" w:hint="default"/>
      </w:rPr>
    </w:lvl>
    <w:lvl w:ilvl="4" w:tplc="72F219F6">
      <w:start w:val="1"/>
      <w:numFmt w:val="bullet"/>
      <w:lvlText w:val="o"/>
      <w:lvlJc w:val="left"/>
      <w:pPr>
        <w:ind w:left="3600" w:hanging="360"/>
      </w:pPr>
      <w:rPr>
        <w:rFonts w:ascii="Courier New" w:hAnsi="Courier New" w:hint="default"/>
      </w:rPr>
    </w:lvl>
    <w:lvl w:ilvl="5" w:tplc="55D439B0">
      <w:start w:val="1"/>
      <w:numFmt w:val="bullet"/>
      <w:lvlText w:val=""/>
      <w:lvlJc w:val="left"/>
      <w:pPr>
        <w:ind w:left="4320" w:hanging="360"/>
      </w:pPr>
      <w:rPr>
        <w:rFonts w:ascii="Wingdings" w:hAnsi="Wingdings" w:hint="default"/>
      </w:rPr>
    </w:lvl>
    <w:lvl w:ilvl="6" w:tplc="A1A81D00">
      <w:start w:val="1"/>
      <w:numFmt w:val="bullet"/>
      <w:lvlText w:val=""/>
      <w:lvlJc w:val="left"/>
      <w:pPr>
        <w:ind w:left="5040" w:hanging="360"/>
      </w:pPr>
      <w:rPr>
        <w:rFonts w:ascii="Symbol" w:hAnsi="Symbol" w:hint="default"/>
      </w:rPr>
    </w:lvl>
    <w:lvl w:ilvl="7" w:tplc="EFB22254">
      <w:start w:val="1"/>
      <w:numFmt w:val="bullet"/>
      <w:lvlText w:val="o"/>
      <w:lvlJc w:val="left"/>
      <w:pPr>
        <w:ind w:left="5760" w:hanging="360"/>
      </w:pPr>
      <w:rPr>
        <w:rFonts w:ascii="Courier New" w:hAnsi="Courier New" w:hint="default"/>
      </w:rPr>
    </w:lvl>
    <w:lvl w:ilvl="8" w:tplc="5E9AAD3A">
      <w:start w:val="1"/>
      <w:numFmt w:val="bullet"/>
      <w:lvlText w:val=""/>
      <w:lvlJc w:val="left"/>
      <w:pPr>
        <w:ind w:left="6480" w:hanging="360"/>
      </w:pPr>
      <w:rPr>
        <w:rFonts w:ascii="Wingdings" w:hAnsi="Wingdings" w:hint="default"/>
      </w:rPr>
    </w:lvl>
  </w:abstractNum>
  <w:abstractNum w:abstractNumId="3" w15:restartNumberingAfterBreak="0">
    <w:nsid w:val="18FB43AD"/>
    <w:multiLevelType w:val="multilevel"/>
    <w:tmpl w:val="1812E3D4"/>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 w15:restartNumberingAfterBreak="0">
    <w:nsid w:val="2090B734"/>
    <w:multiLevelType w:val="multilevel"/>
    <w:tmpl w:val="201E8EEE"/>
    <w:lvl w:ilvl="0">
      <w:start w:val="3"/>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 w15:restartNumberingAfterBreak="0">
    <w:nsid w:val="2B4D39FD"/>
    <w:multiLevelType w:val="hybridMultilevel"/>
    <w:tmpl w:val="ABEAC152"/>
    <w:lvl w:ilvl="0" w:tplc="DE9487AA">
      <w:start w:val="1"/>
      <w:numFmt w:val="bullet"/>
      <w:lvlText w:val="-"/>
      <w:lvlJc w:val="left"/>
      <w:pPr>
        <w:ind w:left="720" w:hanging="360"/>
      </w:pPr>
      <w:rPr>
        <w:rFonts w:ascii="Calibri" w:hAnsi="Calibri" w:hint="default"/>
      </w:rPr>
    </w:lvl>
    <w:lvl w:ilvl="1" w:tplc="F392D9B4">
      <w:start w:val="1"/>
      <w:numFmt w:val="bullet"/>
      <w:lvlText w:val="o"/>
      <w:lvlJc w:val="left"/>
      <w:pPr>
        <w:ind w:left="1440" w:hanging="360"/>
      </w:pPr>
      <w:rPr>
        <w:rFonts w:ascii="Courier New" w:hAnsi="Courier New" w:hint="default"/>
      </w:rPr>
    </w:lvl>
    <w:lvl w:ilvl="2" w:tplc="7DF2291E">
      <w:start w:val="1"/>
      <w:numFmt w:val="bullet"/>
      <w:lvlText w:val=""/>
      <w:lvlJc w:val="left"/>
      <w:pPr>
        <w:ind w:left="2160" w:hanging="360"/>
      </w:pPr>
      <w:rPr>
        <w:rFonts w:ascii="Wingdings" w:hAnsi="Wingdings" w:hint="default"/>
      </w:rPr>
    </w:lvl>
    <w:lvl w:ilvl="3" w:tplc="AA561F92">
      <w:start w:val="1"/>
      <w:numFmt w:val="bullet"/>
      <w:lvlText w:val=""/>
      <w:lvlJc w:val="left"/>
      <w:pPr>
        <w:ind w:left="2880" w:hanging="360"/>
      </w:pPr>
      <w:rPr>
        <w:rFonts w:ascii="Symbol" w:hAnsi="Symbol" w:hint="default"/>
      </w:rPr>
    </w:lvl>
    <w:lvl w:ilvl="4" w:tplc="8BC21E3C">
      <w:start w:val="1"/>
      <w:numFmt w:val="bullet"/>
      <w:lvlText w:val="o"/>
      <w:lvlJc w:val="left"/>
      <w:pPr>
        <w:ind w:left="3600" w:hanging="360"/>
      </w:pPr>
      <w:rPr>
        <w:rFonts w:ascii="Courier New" w:hAnsi="Courier New" w:hint="default"/>
      </w:rPr>
    </w:lvl>
    <w:lvl w:ilvl="5" w:tplc="2C7AC3AA">
      <w:start w:val="1"/>
      <w:numFmt w:val="bullet"/>
      <w:lvlText w:val=""/>
      <w:lvlJc w:val="left"/>
      <w:pPr>
        <w:ind w:left="4320" w:hanging="360"/>
      </w:pPr>
      <w:rPr>
        <w:rFonts w:ascii="Wingdings" w:hAnsi="Wingdings" w:hint="default"/>
      </w:rPr>
    </w:lvl>
    <w:lvl w:ilvl="6" w:tplc="073AAD2A">
      <w:start w:val="1"/>
      <w:numFmt w:val="bullet"/>
      <w:lvlText w:val=""/>
      <w:lvlJc w:val="left"/>
      <w:pPr>
        <w:ind w:left="5040" w:hanging="360"/>
      </w:pPr>
      <w:rPr>
        <w:rFonts w:ascii="Symbol" w:hAnsi="Symbol" w:hint="default"/>
      </w:rPr>
    </w:lvl>
    <w:lvl w:ilvl="7" w:tplc="C08423A2">
      <w:start w:val="1"/>
      <w:numFmt w:val="bullet"/>
      <w:lvlText w:val="o"/>
      <w:lvlJc w:val="left"/>
      <w:pPr>
        <w:ind w:left="5760" w:hanging="360"/>
      </w:pPr>
      <w:rPr>
        <w:rFonts w:ascii="Courier New" w:hAnsi="Courier New" w:hint="default"/>
      </w:rPr>
    </w:lvl>
    <w:lvl w:ilvl="8" w:tplc="743ECCF0">
      <w:start w:val="1"/>
      <w:numFmt w:val="bullet"/>
      <w:lvlText w:val=""/>
      <w:lvlJc w:val="left"/>
      <w:pPr>
        <w:ind w:left="6480" w:hanging="360"/>
      </w:pPr>
      <w:rPr>
        <w:rFonts w:ascii="Wingdings" w:hAnsi="Wingdings" w:hint="default"/>
      </w:rPr>
    </w:lvl>
  </w:abstractNum>
  <w:abstractNum w:abstractNumId="6" w15:restartNumberingAfterBreak="0">
    <w:nsid w:val="3726290E"/>
    <w:multiLevelType w:val="hybridMultilevel"/>
    <w:tmpl w:val="8C925BE2"/>
    <w:lvl w:ilvl="0" w:tplc="590C7C76">
      <w:start w:val="1"/>
      <w:numFmt w:val="bullet"/>
      <w:lvlText w:val=""/>
      <w:lvlJc w:val="left"/>
      <w:pPr>
        <w:ind w:left="720" w:hanging="360"/>
      </w:pPr>
      <w:rPr>
        <w:rFonts w:ascii="Symbol" w:hAnsi="Symbol" w:hint="default"/>
      </w:rPr>
    </w:lvl>
    <w:lvl w:ilvl="1" w:tplc="58345718">
      <w:start w:val="1"/>
      <w:numFmt w:val="bullet"/>
      <w:lvlText w:val="o"/>
      <w:lvlJc w:val="left"/>
      <w:pPr>
        <w:ind w:left="1440" w:hanging="360"/>
      </w:pPr>
      <w:rPr>
        <w:rFonts w:ascii="Courier New" w:hAnsi="Courier New" w:hint="default"/>
      </w:rPr>
    </w:lvl>
    <w:lvl w:ilvl="2" w:tplc="BBD0A940">
      <w:start w:val="1"/>
      <w:numFmt w:val="bullet"/>
      <w:lvlText w:val=""/>
      <w:lvlJc w:val="left"/>
      <w:pPr>
        <w:ind w:left="2160" w:hanging="360"/>
      </w:pPr>
      <w:rPr>
        <w:rFonts w:ascii="Wingdings" w:hAnsi="Wingdings" w:hint="default"/>
      </w:rPr>
    </w:lvl>
    <w:lvl w:ilvl="3" w:tplc="7940F896">
      <w:start w:val="1"/>
      <w:numFmt w:val="bullet"/>
      <w:lvlText w:val=""/>
      <w:lvlJc w:val="left"/>
      <w:pPr>
        <w:ind w:left="2880" w:hanging="360"/>
      </w:pPr>
      <w:rPr>
        <w:rFonts w:ascii="Symbol" w:hAnsi="Symbol" w:hint="default"/>
      </w:rPr>
    </w:lvl>
    <w:lvl w:ilvl="4" w:tplc="30F22F82">
      <w:start w:val="1"/>
      <w:numFmt w:val="bullet"/>
      <w:lvlText w:val="o"/>
      <w:lvlJc w:val="left"/>
      <w:pPr>
        <w:ind w:left="3600" w:hanging="360"/>
      </w:pPr>
      <w:rPr>
        <w:rFonts w:ascii="Courier New" w:hAnsi="Courier New" w:hint="default"/>
      </w:rPr>
    </w:lvl>
    <w:lvl w:ilvl="5" w:tplc="155025B0">
      <w:start w:val="1"/>
      <w:numFmt w:val="bullet"/>
      <w:lvlText w:val=""/>
      <w:lvlJc w:val="left"/>
      <w:pPr>
        <w:ind w:left="4320" w:hanging="360"/>
      </w:pPr>
      <w:rPr>
        <w:rFonts w:ascii="Wingdings" w:hAnsi="Wingdings" w:hint="default"/>
      </w:rPr>
    </w:lvl>
    <w:lvl w:ilvl="6" w:tplc="3F8AE09A">
      <w:start w:val="1"/>
      <w:numFmt w:val="bullet"/>
      <w:lvlText w:val=""/>
      <w:lvlJc w:val="left"/>
      <w:pPr>
        <w:ind w:left="5040" w:hanging="360"/>
      </w:pPr>
      <w:rPr>
        <w:rFonts w:ascii="Symbol" w:hAnsi="Symbol" w:hint="default"/>
      </w:rPr>
    </w:lvl>
    <w:lvl w:ilvl="7" w:tplc="F83802CE">
      <w:start w:val="1"/>
      <w:numFmt w:val="bullet"/>
      <w:lvlText w:val="o"/>
      <w:lvlJc w:val="left"/>
      <w:pPr>
        <w:ind w:left="5760" w:hanging="360"/>
      </w:pPr>
      <w:rPr>
        <w:rFonts w:ascii="Courier New" w:hAnsi="Courier New" w:hint="default"/>
      </w:rPr>
    </w:lvl>
    <w:lvl w:ilvl="8" w:tplc="FE9C7296">
      <w:start w:val="1"/>
      <w:numFmt w:val="bullet"/>
      <w:lvlText w:val=""/>
      <w:lvlJc w:val="left"/>
      <w:pPr>
        <w:ind w:left="6480" w:hanging="360"/>
      </w:pPr>
      <w:rPr>
        <w:rFonts w:ascii="Wingdings" w:hAnsi="Wingdings" w:hint="default"/>
      </w:rPr>
    </w:lvl>
  </w:abstractNum>
  <w:abstractNum w:abstractNumId="7" w15:restartNumberingAfterBreak="0">
    <w:nsid w:val="4075D592"/>
    <w:multiLevelType w:val="hybridMultilevel"/>
    <w:tmpl w:val="10E8E602"/>
    <w:lvl w:ilvl="0" w:tplc="6E763232">
      <w:start w:val="1"/>
      <w:numFmt w:val="bullet"/>
      <w:lvlText w:val="-"/>
      <w:lvlJc w:val="left"/>
      <w:pPr>
        <w:ind w:left="720" w:hanging="360"/>
      </w:pPr>
      <w:rPr>
        <w:rFonts w:ascii="Calibri" w:hAnsi="Calibri" w:hint="default"/>
      </w:rPr>
    </w:lvl>
    <w:lvl w:ilvl="1" w:tplc="28D01F38">
      <w:start w:val="1"/>
      <w:numFmt w:val="bullet"/>
      <w:lvlText w:val="o"/>
      <w:lvlJc w:val="left"/>
      <w:pPr>
        <w:ind w:left="1440" w:hanging="360"/>
      </w:pPr>
      <w:rPr>
        <w:rFonts w:ascii="Courier New" w:hAnsi="Courier New" w:hint="default"/>
      </w:rPr>
    </w:lvl>
    <w:lvl w:ilvl="2" w:tplc="30BE3576">
      <w:start w:val="1"/>
      <w:numFmt w:val="bullet"/>
      <w:lvlText w:val=""/>
      <w:lvlJc w:val="left"/>
      <w:pPr>
        <w:ind w:left="2160" w:hanging="360"/>
      </w:pPr>
      <w:rPr>
        <w:rFonts w:ascii="Wingdings" w:hAnsi="Wingdings" w:hint="default"/>
      </w:rPr>
    </w:lvl>
    <w:lvl w:ilvl="3" w:tplc="4670CD96">
      <w:start w:val="1"/>
      <w:numFmt w:val="bullet"/>
      <w:lvlText w:val=""/>
      <w:lvlJc w:val="left"/>
      <w:pPr>
        <w:ind w:left="2880" w:hanging="360"/>
      </w:pPr>
      <w:rPr>
        <w:rFonts w:ascii="Symbol" w:hAnsi="Symbol" w:hint="default"/>
      </w:rPr>
    </w:lvl>
    <w:lvl w:ilvl="4" w:tplc="68CA8566">
      <w:start w:val="1"/>
      <w:numFmt w:val="bullet"/>
      <w:lvlText w:val="o"/>
      <w:lvlJc w:val="left"/>
      <w:pPr>
        <w:ind w:left="3600" w:hanging="360"/>
      </w:pPr>
      <w:rPr>
        <w:rFonts w:ascii="Courier New" w:hAnsi="Courier New" w:hint="default"/>
      </w:rPr>
    </w:lvl>
    <w:lvl w:ilvl="5" w:tplc="176CD65C">
      <w:start w:val="1"/>
      <w:numFmt w:val="bullet"/>
      <w:lvlText w:val=""/>
      <w:lvlJc w:val="left"/>
      <w:pPr>
        <w:ind w:left="4320" w:hanging="360"/>
      </w:pPr>
      <w:rPr>
        <w:rFonts w:ascii="Wingdings" w:hAnsi="Wingdings" w:hint="default"/>
      </w:rPr>
    </w:lvl>
    <w:lvl w:ilvl="6" w:tplc="40F2D2FE">
      <w:start w:val="1"/>
      <w:numFmt w:val="bullet"/>
      <w:lvlText w:val=""/>
      <w:lvlJc w:val="left"/>
      <w:pPr>
        <w:ind w:left="5040" w:hanging="360"/>
      </w:pPr>
      <w:rPr>
        <w:rFonts w:ascii="Symbol" w:hAnsi="Symbol" w:hint="default"/>
      </w:rPr>
    </w:lvl>
    <w:lvl w:ilvl="7" w:tplc="EEF014B8">
      <w:start w:val="1"/>
      <w:numFmt w:val="bullet"/>
      <w:lvlText w:val="o"/>
      <w:lvlJc w:val="left"/>
      <w:pPr>
        <w:ind w:left="5760" w:hanging="360"/>
      </w:pPr>
      <w:rPr>
        <w:rFonts w:ascii="Courier New" w:hAnsi="Courier New" w:hint="default"/>
      </w:rPr>
    </w:lvl>
    <w:lvl w:ilvl="8" w:tplc="1F4607C8">
      <w:start w:val="1"/>
      <w:numFmt w:val="bullet"/>
      <w:lvlText w:val=""/>
      <w:lvlJc w:val="left"/>
      <w:pPr>
        <w:ind w:left="6480" w:hanging="360"/>
      </w:pPr>
      <w:rPr>
        <w:rFonts w:ascii="Wingdings" w:hAnsi="Wingdings" w:hint="default"/>
      </w:rPr>
    </w:lvl>
  </w:abstractNum>
  <w:abstractNum w:abstractNumId="8" w15:restartNumberingAfterBreak="0">
    <w:nsid w:val="409EE242"/>
    <w:multiLevelType w:val="hybridMultilevel"/>
    <w:tmpl w:val="D43EDB7C"/>
    <w:lvl w:ilvl="0" w:tplc="D8027104">
      <w:start w:val="1"/>
      <w:numFmt w:val="bullet"/>
      <w:lvlText w:val="-"/>
      <w:lvlJc w:val="left"/>
      <w:pPr>
        <w:ind w:left="720" w:hanging="360"/>
      </w:pPr>
      <w:rPr>
        <w:rFonts w:ascii="Calibri" w:hAnsi="Calibri" w:hint="default"/>
      </w:rPr>
    </w:lvl>
    <w:lvl w:ilvl="1" w:tplc="0FF21B0A">
      <w:start w:val="1"/>
      <w:numFmt w:val="bullet"/>
      <w:lvlText w:val="o"/>
      <w:lvlJc w:val="left"/>
      <w:pPr>
        <w:ind w:left="1440" w:hanging="360"/>
      </w:pPr>
      <w:rPr>
        <w:rFonts w:ascii="Courier New" w:hAnsi="Courier New" w:hint="default"/>
      </w:rPr>
    </w:lvl>
    <w:lvl w:ilvl="2" w:tplc="A9941B00">
      <w:start w:val="1"/>
      <w:numFmt w:val="bullet"/>
      <w:lvlText w:val=""/>
      <w:lvlJc w:val="left"/>
      <w:pPr>
        <w:ind w:left="2160" w:hanging="360"/>
      </w:pPr>
      <w:rPr>
        <w:rFonts w:ascii="Wingdings" w:hAnsi="Wingdings" w:hint="default"/>
      </w:rPr>
    </w:lvl>
    <w:lvl w:ilvl="3" w:tplc="16146A62">
      <w:start w:val="1"/>
      <w:numFmt w:val="bullet"/>
      <w:lvlText w:val=""/>
      <w:lvlJc w:val="left"/>
      <w:pPr>
        <w:ind w:left="2880" w:hanging="360"/>
      </w:pPr>
      <w:rPr>
        <w:rFonts w:ascii="Symbol" w:hAnsi="Symbol" w:hint="default"/>
      </w:rPr>
    </w:lvl>
    <w:lvl w:ilvl="4" w:tplc="A41A1C7E">
      <w:start w:val="1"/>
      <w:numFmt w:val="bullet"/>
      <w:lvlText w:val="o"/>
      <w:lvlJc w:val="left"/>
      <w:pPr>
        <w:ind w:left="3600" w:hanging="360"/>
      </w:pPr>
      <w:rPr>
        <w:rFonts w:ascii="Courier New" w:hAnsi="Courier New" w:hint="default"/>
      </w:rPr>
    </w:lvl>
    <w:lvl w:ilvl="5" w:tplc="56764E50">
      <w:start w:val="1"/>
      <w:numFmt w:val="bullet"/>
      <w:lvlText w:val=""/>
      <w:lvlJc w:val="left"/>
      <w:pPr>
        <w:ind w:left="4320" w:hanging="360"/>
      </w:pPr>
      <w:rPr>
        <w:rFonts w:ascii="Wingdings" w:hAnsi="Wingdings" w:hint="default"/>
      </w:rPr>
    </w:lvl>
    <w:lvl w:ilvl="6" w:tplc="D57C8820">
      <w:start w:val="1"/>
      <w:numFmt w:val="bullet"/>
      <w:lvlText w:val=""/>
      <w:lvlJc w:val="left"/>
      <w:pPr>
        <w:ind w:left="5040" w:hanging="360"/>
      </w:pPr>
      <w:rPr>
        <w:rFonts w:ascii="Symbol" w:hAnsi="Symbol" w:hint="default"/>
      </w:rPr>
    </w:lvl>
    <w:lvl w:ilvl="7" w:tplc="9392E9D0">
      <w:start w:val="1"/>
      <w:numFmt w:val="bullet"/>
      <w:lvlText w:val="o"/>
      <w:lvlJc w:val="left"/>
      <w:pPr>
        <w:ind w:left="5760" w:hanging="360"/>
      </w:pPr>
      <w:rPr>
        <w:rFonts w:ascii="Courier New" w:hAnsi="Courier New" w:hint="default"/>
      </w:rPr>
    </w:lvl>
    <w:lvl w:ilvl="8" w:tplc="8DA811CA">
      <w:start w:val="1"/>
      <w:numFmt w:val="bullet"/>
      <w:lvlText w:val=""/>
      <w:lvlJc w:val="left"/>
      <w:pPr>
        <w:ind w:left="6480" w:hanging="360"/>
      </w:pPr>
      <w:rPr>
        <w:rFonts w:ascii="Wingdings" w:hAnsi="Wingdings" w:hint="default"/>
      </w:rPr>
    </w:lvl>
  </w:abstractNum>
  <w:abstractNum w:abstractNumId="9" w15:restartNumberingAfterBreak="0">
    <w:nsid w:val="675FC97B"/>
    <w:multiLevelType w:val="hybridMultilevel"/>
    <w:tmpl w:val="F28C9734"/>
    <w:lvl w:ilvl="0" w:tplc="15FA954E">
      <w:start w:val="1"/>
      <w:numFmt w:val="bullet"/>
      <w:lvlText w:val="-"/>
      <w:lvlJc w:val="left"/>
      <w:pPr>
        <w:ind w:left="720" w:hanging="360"/>
      </w:pPr>
      <w:rPr>
        <w:rFonts w:ascii="Calibri" w:hAnsi="Calibri" w:hint="default"/>
      </w:rPr>
    </w:lvl>
    <w:lvl w:ilvl="1" w:tplc="3AD2F33A">
      <w:start w:val="1"/>
      <w:numFmt w:val="bullet"/>
      <w:lvlText w:val="o"/>
      <w:lvlJc w:val="left"/>
      <w:pPr>
        <w:ind w:left="1440" w:hanging="360"/>
      </w:pPr>
      <w:rPr>
        <w:rFonts w:ascii="Courier New" w:hAnsi="Courier New" w:hint="default"/>
      </w:rPr>
    </w:lvl>
    <w:lvl w:ilvl="2" w:tplc="95960064">
      <w:start w:val="1"/>
      <w:numFmt w:val="bullet"/>
      <w:lvlText w:val=""/>
      <w:lvlJc w:val="left"/>
      <w:pPr>
        <w:ind w:left="2160" w:hanging="360"/>
      </w:pPr>
      <w:rPr>
        <w:rFonts w:ascii="Wingdings" w:hAnsi="Wingdings" w:hint="default"/>
      </w:rPr>
    </w:lvl>
    <w:lvl w:ilvl="3" w:tplc="3710D406">
      <w:start w:val="1"/>
      <w:numFmt w:val="bullet"/>
      <w:lvlText w:val=""/>
      <w:lvlJc w:val="left"/>
      <w:pPr>
        <w:ind w:left="2880" w:hanging="360"/>
      </w:pPr>
      <w:rPr>
        <w:rFonts w:ascii="Symbol" w:hAnsi="Symbol" w:hint="default"/>
      </w:rPr>
    </w:lvl>
    <w:lvl w:ilvl="4" w:tplc="87AEBC76">
      <w:start w:val="1"/>
      <w:numFmt w:val="bullet"/>
      <w:lvlText w:val="o"/>
      <w:lvlJc w:val="left"/>
      <w:pPr>
        <w:ind w:left="3600" w:hanging="360"/>
      </w:pPr>
      <w:rPr>
        <w:rFonts w:ascii="Courier New" w:hAnsi="Courier New" w:hint="default"/>
      </w:rPr>
    </w:lvl>
    <w:lvl w:ilvl="5" w:tplc="851E50E6">
      <w:start w:val="1"/>
      <w:numFmt w:val="bullet"/>
      <w:lvlText w:val=""/>
      <w:lvlJc w:val="left"/>
      <w:pPr>
        <w:ind w:left="4320" w:hanging="360"/>
      </w:pPr>
      <w:rPr>
        <w:rFonts w:ascii="Wingdings" w:hAnsi="Wingdings" w:hint="default"/>
      </w:rPr>
    </w:lvl>
    <w:lvl w:ilvl="6" w:tplc="D9121440">
      <w:start w:val="1"/>
      <w:numFmt w:val="bullet"/>
      <w:lvlText w:val=""/>
      <w:lvlJc w:val="left"/>
      <w:pPr>
        <w:ind w:left="5040" w:hanging="360"/>
      </w:pPr>
      <w:rPr>
        <w:rFonts w:ascii="Symbol" w:hAnsi="Symbol" w:hint="default"/>
      </w:rPr>
    </w:lvl>
    <w:lvl w:ilvl="7" w:tplc="5FC0A28E">
      <w:start w:val="1"/>
      <w:numFmt w:val="bullet"/>
      <w:lvlText w:val="o"/>
      <w:lvlJc w:val="left"/>
      <w:pPr>
        <w:ind w:left="5760" w:hanging="360"/>
      </w:pPr>
      <w:rPr>
        <w:rFonts w:ascii="Courier New" w:hAnsi="Courier New" w:hint="default"/>
      </w:rPr>
    </w:lvl>
    <w:lvl w:ilvl="8" w:tplc="A04E6A9A">
      <w:start w:val="1"/>
      <w:numFmt w:val="bullet"/>
      <w:lvlText w:val=""/>
      <w:lvlJc w:val="left"/>
      <w:pPr>
        <w:ind w:left="6480" w:hanging="360"/>
      </w:pPr>
      <w:rPr>
        <w:rFonts w:ascii="Wingdings" w:hAnsi="Wingdings" w:hint="default"/>
      </w:rPr>
    </w:lvl>
  </w:abstractNum>
  <w:abstractNum w:abstractNumId="10" w15:restartNumberingAfterBreak="0">
    <w:nsid w:val="6A5292D1"/>
    <w:multiLevelType w:val="hybridMultilevel"/>
    <w:tmpl w:val="3970D276"/>
    <w:lvl w:ilvl="0" w:tplc="6FBE509C">
      <w:start w:val="1"/>
      <w:numFmt w:val="bullet"/>
      <w:lvlText w:val="-"/>
      <w:lvlJc w:val="left"/>
      <w:pPr>
        <w:ind w:left="720" w:hanging="360"/>
      </w:pPr>
      <w:rPr>
        <w:rFonts w:ascii="Calibri" w:hAnsi="Calibri" w:hint="default"/>
      </w:rPr>
    </w:lvl>
    <w:lvl w:ilvl="1" w:tplc="E98420AC">
      <w:start w:val="1"/>
      <w:numFmt w:val="bullet"/>
      <w:lvlText w:val="o"/>
      <w:lvlJc w:val="left"/>
      <w:pPr>
        <w:ind w:left="1440" w:hanging="360"/>
      </w:pPr>
      <w:rPr>
        <w:rFonts w:ascii="Courier New" w:hAnsi="Courier New" w:hint="default"/>
      </w:rPr>
    </w:lvl>
    <w:lvl w:ilvl="2" w:tplc="CB4EEB26">
      <w:start w:val="1"/>
      <w:numFmt w:val="bullet"/>
      <w:lvlText w:val=""/>
      <w:lvlJc w:val="left"/>
      <w:pPr>
        <w:ind w:left="2160" w:hanging="360"/>
      </w:pPr>
      <w:rPr>
        <w:rFonts w:ascii="Wingdings" w:hAnsi="Wingdings" w:hint="default"/>
      </w:rPr>
    </w:lvl>
    <w:lvl w:ilvl="3" w:tplc="9ABA44BE">
      <w:start w:val="1"/>
      <w:numFmt w:val="bullet"/>
      <w:lvlText w:val=""/>
      <w:lvlJc w:val="left"/>
      <w:pPr>
        <w:ind w:left="2880" w:hanging="360"/>
      </w:pPr>
      <w:rPr>
        <w:rFonts w:ascii="Symbol" w:hAnsi="Symbol" w:hint="default"/>
      </w:rPr>
    </w:lvl>
    <w:lvl w:ilvl="4" w:tplc="790898AA">
      <w:start w:val="1"/>
      <w:numFmt w:val="bullet"/>
      <w:lvlText w:val="o"/>
      <w:lvlJc w:val="left"/>
      <w:pPr>
        <w:ind w:left="3600" w:hanging="360"/>
      </w:pPr>
      <w:rPr>
        <w:rFonts w:ascii="Courier New" w:hAnsi="Courier New" w:hint="default"/>
      </w:rPr>
    </w:lvl>
    <w:lvl w:ilvl="5" w:tplc="32D8F0AC">
      <w:start w:val="1"/>
      <w:numFmt w:val="bullet"/>
      <w:lvlText w:val=""/>
      <w:lvlJc w:val="left"/>
      <w:pPr>
        <w:ind w:left="4320" w:hanging="360"/>
      </w:pPr>
      <w:rPr>
        <w:rFonts w:ascii="Wingdings" w:hAnsi="Wingdings" w:hint="default"/>
      </w:rPr>
    </w:lvl>
    <w:lvl w:ilvl="6" w:tplc="A03E101A">
      <w:start w:val="1"/>
      <w:numFmt w:val="bullet"/>
      <w:lvlText w:val=""/>
      <w:lvlJc w:val="left"/>
      <w:pPr>
        <w:ind w:left="5040" w:hanging="360"/>
      </w:pPr>
      <w:rPr>
        <w:rFonts w:ascii="Symbol" w:hAnsi="Symbol" w:hint="default"/>
      </w:rPr>
    </w:lvl>
    <w:lvl w:ilvl="7" w:tplc="060C6D06">
      <w:start w:val="1"/>
      <w:numFmt w:val="bullet"/>
      <w:lvlText w:val="o"/>
      <w:lvlJc w:val="left"/>
      <w:pPr>
        <w:ind w:left="5760" w:hanging="360"/>
      </w:pPr>
      <w:rPr>
        <w:rFonts w:ascii="Courier New" w:hAnsi="Courier New" w:hint="default"/>
      </w:rPr>
    </w:lvl>
    <w:lvl w:ilvl="8" w:tplc="18F6DB2C">
      <w:start w:val="1"/>
      <w:numFmt w:val="bullet"/>
      <w:lvlText w:val=""/>
      <w:lvlJc w:val="left"/>
      <w:pPr>
        <w:ind w:left="6480" w:hanging="360"/>
      </w:pPr>
      <w:rPr>
        <w:rFonts w:ascii="Wingdings" w:hAnsi="Wingdings" w:hint="default"/>
      </w:rPr>
    </w:lvl>
  </w:abstractNum>
  <w:abstractNum w:abstractNumId="11" w15:restartNumberingAfterBreak="0">
    <w:nsid w:val="76041DF6"/>
    <w:multiLevelType w:val="hybridMultilevel"/>
    <w:tmpl w:val="E44E2D6E"/>
    <w:lvl w:ilvl="0" w:tplc="584A8450">
      <w:start w:val="1"/>
      <w:numFmt w:val="bullet"/>
      <w:lvlText w:val="-"/>
      <w:lvlJc w:val="left"/>
      <w:pPr>
        <w:ind w:left="720" w:hanging="360"/>
      </w:pPr>
      <w:rPr>
        <w:rFonts w:ascii="Calibri" w:hAnsi="Calibri" w:hint="default"/>
      </w:rPr>
    </w:lvl>
    <w:lvl w:ilvl="1" w:tplc="5EBE272C">
      <w:start w:val="1"/>
      <w:numFmt w:val="bullet"/>
      <w:lvlText w:val="o"/>
      <w:lvlJc w:val="left"/>
      <w:pPr>
        <w:ind w:left="1440" w:hanging="360"/>
      </w:pPr>
      <w:rPr>
        <w:rFonts w:ascii="Courier New" w:hAnsi="Courier New" w:hint="default"/>
      </w:rPr>
    </w:lvl>
    <w:lvl w:ilvl="2" w:tplc="356CB7CE">
      <w:start w:val="1"/>
      <w:numFmt w:val="bullet"/>
      <w:lvlText w:val=""/>
      <w:lvlJc w:val="left"/>
      <w:pPr>
        <w:ind w:left="2160" w:hanging="360"/>
      </w:pPr>
      <w:rPr>
        <w:rFonts w:ascii="Wingdings" w:hAnsi="Wingdings" w:hint="default"/>
      </w:rPr>
    </w:lvl>
    <w:lvl w:ilvl="3" w:tplc="D1C27D0C">
      <w:start w:val="1"/>
      <w:numFmt w:val="bullet"/>
      <w:lvlText w:val=""/>
      <w:lvlJc w:val="left"/>
      <w:pPr>
        <w:ind w:left="2880" w:hanging="360"/>
      </w:pPr>
      <w:rPr>
        <w:rFonts w:ascii="Symbol" w:hAnsi="Symbol" w:hint="default"/>
      </w:rPr>
    </w:lvl>
    <w:lvl w:ilvl="4" w:tplc="A4943512">
      <w:start w:val="1"/>
      <w:numFmt w:val="bullet"/>
      <w:lvlText w:val="o"/>
      <w:lvlJc w:val="left"/>
      <w:pPr>
        <w:ind w:left="3600" w:hanging="360"/>
      </w:pPr>
      <w:rPr>
        <w:rFonts w:ascii="Courier New" w:hAnsi="Courier New" w:hint="default"/>
      </w:rPr>
    </w:lvl>
    <w:lvl w:ilvl="5" w:tplc="4ECA1ABC">
      <w:start w:val="1"/>
      <w:numFmt w:val="bullet"/>
      <w:lvlText w:val=""/>
      <w:lvlJc w:val="left"/>
      <w:pPr>
        <w:ind w:left="4320" w:hanging="360"/>
      </w:pPr>
      <w:rPr>
        <w:rFonts w:ascii="Wingdings" w:hAnsi="Wingdings" w:hint="default"/>
      </w:rPr>
    </w:lvl>
    <w:lvl w:ilvl="6" w:tplc="02FC00F6">
      <w:start w:val="1"/>
      <w:numFmt w:val="bullet"/>
      <w:lvlText w:val=""/>
      <w:lvlJc w:val="left"/>
      <w:pPr>
        <w:ind w:left="5040" w:hanging="360"/>
      </w:pPr>
      <w:rPr>
        <w:rFonts w:ascii="Symbol" w:hAnsi="Symbol" w:hint="default"/>
      </w:rPr>
    </w:lvl>
    <w:lvl w:ilvl="7" w:tplc="27B000F8">
      <w:start w:val="1"/>
      <w:numFmt w:val="bullet"/>
      <w:lvlText w:val="o"/>
      <w:lvlJc w:val="left"/>
      <w:pPr>
        <w:ind w:left="5760" w:hanging="360"/>
      </w:pPr>
      <w:rPr>
        <w:rFonts w:ascii="Courier New" w:hAnsi="Courier New" w:hint="default"/>
      </w:rPr>
    </w:lvl>
    <w:lvl w:ilvl="8" w:tplc="8DBE2A92">
      <w:start w:val="1"/>
      <w:numFmt w:val="bullet"/>
      <w:lvlText w:val=""/>
      <w:lvlJc w:val="left"/>
      <w:pPr>
        <w:ind w:left="6480" w:hanging="360"/>
      </w:pPr>
      <w:rPr>
        <w:rFonts w:ascii="Wingdings" w:hAnsi="Wingdings" w:hint="default"/>
      </w:rPr>
    </w:lvl>
  </w:abstractNum>
  <w:num w:numId="1" w16cid:durableId="1372921333">
    <w:abstractNumId w:val="6"/>
  </w:num>
  <w:num w:numId="2" w16cid:durableId="1826120689">
    <w:abstractNumId w:val="8"/>
  </w:num>
  <w:num w:numId="3" w16cid:durableId="70083102">
    <w:abstractNumId w:val="7"/>
  </w:num>
  <w:num w:numId="4" w16cid:durableId="294723795">
    <w:abstractNumId w:val="1"/>
  </w:num>
  <w:num w:numId="5" w16cid:durableId="563369089">
    <w:abstractNumId w:val="5"/>
  </w:num>
  <w:num w:numId="6" w16cid:durableId="639920712">
    <w:abstractNumId w:val="2"/>
  </w:num>
  <w:num w:numId="7" w16cid:durableId="1255550964">
    <w:abstractNumId w:val="9"/>
  </w:num>
  <w:num w:numId="8" w16cid:durableId="53165749">
    <w:abstractNumId w:val="10"/>
  </w:num>
  <w:num w:numId="9" w16cid:durableId="63841134">
    <w:abstractNumId w:val="11"/>
  </w:num>
  <w:num w:numId="10" w16cid:durableId="1249075405">
    <w:abstractNumId w:val="4"/>
  </w:num>
  <w:num w:numId="11" w16cid:durableId="38208171">
    <w:abstractNumId w:val="0"/>
  </w:num>
  <w:num w:numId="12" w16cid:durableId="8680342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9F7B0AE"/>
    <w:rsid w:val="005230E1"/>
    <w:rsid w:val="006B17F2"/>
    <w:rsid w:val="008A250A"/>
    <w:rsid w:val="00B75D10"/>
    <w:rsid w:val="00C778D5"/>
    <w:rsid w:val="00DE3B64"/>
    <w:rsid w:val="012E4BE4"/>
    <w:rsid w:val="017FB0E8"/>
    <w:rsid w:val="0195D8D2"/>
    <w:rsid w:val="03AEA5F6"/>
    <w:rsid w:val="03FF1997"/>
    <w:rsid w:val="04A4833C"/>
    <w:rsid w:val="05728F3C"/>
    <w:rsid w:val="05D10340"/>
    <w:rsid w:val="08B42EDE"/>
    <w:rsid w:val="08B788DD"/>
    <w:rsid w:val="08D7A9B9"/>
    <w:rsid w:val="0958D2D2"/>
    <w:rsid w:val="0A4FFF3F"/>
    <w:rsid w:val="0B3709F5"/>
    <w:rsid w:val="0BF7C11A"/>
    <w:rsid w:val="0D732498"/>
    <w:rsid w:val="0D87A001"/>
    <w:rsid w:val="0D91F27F"/>
    <w:rsid w:val="0EF6C1D4"/>
    <w:rsid w:val="0F0F3696"/>
    <w:rsid w:val="0F2DC2E0"/>
    <w:rsid w:val="10358F31"/>
    <w:rsid w:val="10C99341"/>
    <w:rsid w:val="10F9C429"/>
    <w:rsid w:val="11E211DB"/>
    <w:rsid w:val="126563A2"/>
    <w:rsid w:val="127E8BFF"/>
    <w:rsid w:val="14CD39A0"/>
    <w:rsid w:val="1551E198"/>
    <w:rsid w:val="155B861C"/>
    <w:rsid w:val="159D0464"/>
    <w:rsid w:val="161C46F1"/>
    <w:rsid w:val="1738D4C5"/>
    <w:rsid w:val="177C0909"/>
    <w:rsid w:val="1804DA62"/>
    <w:rsid w:val="19B0C4C3"/>
    <w:rsid w:val="1A167D08"/>
    <w:rsid w:val="1AE63C5D"/>
    <w:rsid w:val="1BF71D1A"/>
    <w:rsid w:val="1C09E0F0"/>
    <w:rsid w:val="1C2D7978"/>
    <w:rsid w:val="1C467B1A"/>
    <w:rsid w:val="1D4E1DCA"/>
    <w:rsid w:val="1D6268DD"/>
    <w:rsid w:val="1FAD49D9"/>
    <w:rsid w:val="2000599D"/>
    <w:rsid w:val="20DD5213"/>
    <w:rsid w:val="20FCE540"/>
    <w:rsid w:val="21EA1FC2"/>
    <w:rsid w:val="21F20D48"/>
    <w:rsid w:val="23BD5F4E"/>
    <w:rsid w:val="24B82152"/>
    <w:rsid w:val="2505FBC1"/>
    <w:rsid w:val="26047C0B"/>
    <w:rsid w:val="26F50010"/>
    <w:rsid w:val="271A57E7"/>
    <w:rsid w:val="283D9C83"/>
    <w:rsid w:val="28458A09"/>
    <w:rsid w:val="2890D071"/>
    <w:rsid w:val="2A2CA0D2"/>
    <w:rsid w:val="2AD4A878"/>
    <w:rsid w:val="2BFFBA65"/>
    <w:rsid w:val="2D1CA3B6"/>
    <w:rsid w:val="2D644194"/>
    <w:rsid w:val="2E5EA26D"/>
    <w:rsid w:val="2FA0A0FA"/>
    <w:rsid w:val="309BE256"/>
    <w:rsid w:val="31D0756B"/>
    <w:rsid w:val="31D3EE12"/>
    <w:rsid w:val="3237B2B7"/>
    <w:rsid w:val="33883CB0"/>
    <w:rsid w:val="34236486"/>
    <w:rsid w:val="3508162D"/>
    <w:rsid w:val="35240D11"/>
    <w:rsid w:val="378A3814"/>
    <w:rsid w:val="395A2E1D"/>
    <w:rsid w:val="3991F0DF"/>
    <w:rsid w:val="3A05BEB8"/>
    <w:rsid w:val="3D0BAD65"/>
    <w:rsid w:val="3E1D90C9"/>
    <w:rsid w:val="3EDCA3C6"/>
    <w:rsid w:val="3EFD9C5D"/>
    <w:rsid w:val="3FEE75FB"/>
    <w:rsid w:val="41625125"/>
    <w:rsid w:val="4163C875"/>
    <w:rsid w:val="42477371"/>
    <w:rsid w:val="42DD2AAF"/>
    <w:rsid w:val="44565CB9"/>
    <w:rsid w:val="4478FB10"/>
    <w:rsid w:val="44D5FE14"/>
    <w:rsid w:val="44E4A935"/>
    <w:rsid w:val="45313323"/>
    <w:rsid w:val="4532117F"/>
    <w:rsid w:val="45CE34EB"/>
    <w:rsid w:val="45F25A96"/>
    <w:rsid w:val="46BF109E"/>
    <w:rsid w:val="47566757"/>
    <w:rsid w:val="485DC83F"/>
    <w:rsid w:val="4A04A446"/>
    <w:rsid w:val="4AE56E0D"/>
    <w:rsid w:val="4BB69C91"/>
    <w:rsid w:val="4C9FD1B8"/>
    <w:rsid w:val="4CD3D1FB"/>
    <w:rsid w:val="4D0A550D"/>
    <w:rsid w:val="4EA6256E"/>
    <w:rsid w:val="500CA87E"/>
    <w:rsid w:val="500EE1A5"/>
    <w:rsid w:val="513E55BB"/>
    <w:rsid w:val="514E1068"/>
    <w:rsid w:val="51577E18"/>
    <w:rsid w:val="517342DB"/>
    <w:rsid w:val="53468267"/>
    <w:rsid w:val="53485774"/>
    <w:rsid w:val="54472D02"/>
    <w:rsid w:val="54B3B717"/>
    <w:rsid w:val="558AEF31"/>
    <w:rsid w:val="5622A22D"/>
    <w:rsid w:val="5624E9CC"/>
    <w:rsid w:val="5646B3FE"/>
    <w:rsid w:val="597E54C0"/>
    <w:rsid w:val="5A9259AA"/>
    <w:rsid w:val="5AC1AC1B"/>
    <w:rsid w:val="5B1A2521"/>
    <w:rsid w:val="5B2D0921"/>
    <w:rsid w:val="5BB37143"/>
    <w:rsid w:val="5CED64AD"/>
    <w:rsid w:val="5EB3E460"/>
    <w:rsid w:val="5FC096AA"/>
    <w:rsid w:val="61DC6DE9"/>
    <w:rsid w:val="61F3E9FA"/>
    <w:rsid w:val="63050A29"/>
    <w:rsid w:val="63B06F7F"/>
    <w:rsid w:val="64972288"/>
    <w:rsid w:val="652C0B6C"/>
    <w:rsid w:val="65D31128"/>
    <w:rsid w:val="664E3D37"/>
    <w:rsid w:val="6804AFAE"/>
    <w:rsid w:val="6863AC2E"/>
    <w:rsid w:val="699441D8"/>
    <w:rsid w:val="69B84E78"/>
    <w:rsid w:val="6BBB8164"/>
    <w:rsid w:val="6C323C2D"/>
    <w:rsid w:val="6D29EC21"/>
    <w:rsid w:val="6D8AEF1F"/>
    <w:rsid w:val="6DA6B3E2"/>
    <w:rsid w:val="6DD06658"/>
    <w:rsid w:val="6FB98D88"/>
    <w:rsid w:val="72B19430"/>
    <w:rsid w:val="73A6141D"/>
    <w:rsid w:val="75499C0C"/>
    <w:rsid w:val="778CF2D9"/>
    <w:rsid w:val="79F7B0AE"/>
    <w:rsid w:val="7BA10FC1"/>
    <w:rsid w:val="7C5E2AD5"/>
    <w:rsid w:val="7C6063FC"/>
    <w:rsid w:val="7D6A4E61"/>
    <w:rsid w:val="7F061EC2"/>
    <w:rsid w:val="7FA9F235"/>
    <w:rsid w:val="7FC3AC12"/>
    <w:rsid w:val="7FE3E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7B0AE"/>
  <w15:chartTrackingRefBased/>
  <w15:docId w15:val="{5FDF9422-006C-478F-9161-7DDCEDDBD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41625125"/>
    <w:pPr>
      <w:spacing w:after="0"/>
    </w:pPr>
    <w:rPr>
      <w:rFonts w:ascii="Arial" w:eastAsia="Arial" w:hAnsi="Arial" w:cs="Arial"/>
      <w:i/>
      <w:iCs/>
      <w:color w:val="000000" w:themeColor="text1"/>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5230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teresources.bc.edu/documentation/learning-objectives/" TargetMode="External"/><Relationship Id="rId5" Type="http://schemas.openxmlformats.org/officeDocument/2006/relationships/hyperlink" Target="https://ctlt.ubc.ca/what-we-do/academic-program-design-and-renewal/program-renewal/program-renewal-approaches/program-learning-outcom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653</Words>
  <Characters>3724</Characters>
  <Application>Microsoft Office Word</Application>
  <DocSecurity>0</DocSecurity>
  <Lines>31</Lines>
  <Paragraphs>8</Paragraphs>
  <ScaleCrop>false</ScaleCrop>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Baniassad, Elisa</dc:creator>
  <cp:keywords/>
  <dc:description/>
  <cp:lastModifiedBy>Aldana, Catherine</cp:lastModifiedBy>
  <cp:revision>8</cp:revision>
  <dcterms:created xsi:type="dcterms:W3CDTF">2024-02-17T20:16:00Z</dcterms:created>
  <dcterms:modified xsi:type="dcterms:W3CDTF">2024-03-21T23:14:00Z</dcterms:modified>
</cp:coreProperties>
</file>